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CBFB8" w14:textId="77777777" w:rsidR="00CA48BF" w:rsidRDefault="00CA48BF" w:rsidP="0083161A">
      <w:pPr>
        <w:pStyle w:val="Textebrut"/>
        <w:spacing w:line="216" w:lineRule="auto"/>
        <w:jc w:val="both"/>
        <w:rPr>
          <w:rFonts w:ascii="Warnock Pro" w:hAnsi="Warnock Pro"/>
          <w:sz w:val="24"/>
          <w:szCs w:val="24"/>
        </w:rPr>
      </w:pPr>
    </w:p>
    <w:p w14:paraId="2643D595" w14:textId="77777777" w:rsidR="00CA48BF" w:rsidRPr="00CA48BF" w:rsidRDefault="00CA48BF" w:rsidP="0083161A">
      <w:pPr>
        <w:pStyle w:val="Textebrut"/>
        <w:pBdr>
          <w:top w:val="single" w:sz="4" w:space="1" w:color="auto"/>
          <w:left w:val="single" w:sz="4" w:space="4" w:color="auto"/>
          <w:bottom w:val="single" w:sz="4" w:space="1" w:color="auto"/>
          <w:right w:val="single" w:sz="4" w:space="4" w:color="auto"/>
        </w:pBdr>
        <w:spacing w:line="216" w:lineRule="auto"/>
        <w:jc w:val="both"/>
        <w:rPr>
          <w:rFonts w:ascii="Warnock Pro" w:hAnsi="Warnock Pro"/>
          <w:b/>
          <w:bCs/>
          <w:sz w:val="32"/>
          <w:szCs w:val="32"/>
        </w:rPr>
      </w:pPr>
    </w:p>
    <w:p w14:paraId="1000DBF3" w14:textId="06DDD9E5" w:rsidR="00CA48BF" w:rsidRPr="00CA48BF" w:rsidRDefault="00CB3E02" w:rsidP="00651FFD">
      <w:pPr>
        <w:pStyle w:val="Textebrut"/>
        <w:pBdr>
          <w:top w:val="single" w:sz="4" w:space="1" w:color="auto"/>
          <w:left w:val="single" w:sz="4" w:space="4" w:color="auto"/>
          <w:bottom w:val="single" w:sz="4" w:space="1" w:color="auto"/>
          <w:right w:val="single" w:sz="4" w:space="4" w:color="auto"/>
        </w:pBdr>
        <w:spacing w:line="216" w:lineRule="auto"/>
        <w:jc w:val="center"/>
        <w:rPr>
          <w:rFonts w:ascii="Warnock Pro" w:hAnsi="Warnock Pro"/>
          <w:b/>
          <w:bCs/>
          <w:sz w:val="32"/>
          <w:szCs w:val="32"/>
        </w:rPr>
      </w:pPr>
      <w:r>
        <w:rPr>
          <w:rFonts w:ascii="Warnock Pro" w:hAnsi="Warnock Pro"/>
          <w:b/>
          <w:bCs/>
          <w:sz w:val="32"/>
          <w:szCs w:val="32"/>
        </w:rPr>
        <w:t>PROPOSITIONS</w:t>
      </w:r>
    </w:p>
    <w:p w14:paraId="7253D4A0" w14:textId="77777777" w:rsidR="00CA48BF" w:rsidRPr="00CA48BF" w:rsidRDefault="00CA48BF" w:rsidP="0083161A">
      <w:pPr>
        <w:pStyle w:val="Textebrut"/>
        <w:spacing w:line="216" w:lineRule="auto"/>
        <w:jc w:val="both"/>
        <w:rPr>
          <w:rFonts w:ascii="Warnock Pro" w:hAnsi="Warnock Pro"/>
          <w:sz w:val="24"/>
          <w:szCs w:val="24"/>
        </w:rPr>
      </w:pPr>
    </w:p>
    <w:p w14:paraId="62D7501B" w14:textId="5D74A92A" w:rsidR="00795C26" w:rsidRPr="00CA48BF" w:rsidRDefault="00651FFD" w:rsidP="0083161A">
      <w:pPr>
        <w:pStyle w:val="Textebrut"/>
        <w:spacing w:line="216" w:lineRule="auto"/>
        <w:jc w:val="both"/>
        <w:rPr>
          <w:rFonts w:ascii="Warnock Pro" w:hAnsi="Warnock Pro"/>
          <w:sz w:val="24"/>
          <w:szCs w:val="24"/>
        </w:rPr>
      </w:pPr>
      <w:r>
        <w:rPr>
          <w:b/>
          <w:bCs/>
          <w:color w:val="000000"/>
          <w:u w:val="single"/>
        </w:rPr>
        <w:t>Proposition d’</w:t>
      </w:r>
      <w:r w:rsidR="00C13F44" w:rsidRPr="00D65A55">
        <w:rPr>
          <w:b/>
          <w:bCs/>
          <w:color w:val="000000"/>
          <w:u w:val="single"/>
        </w:rPr>
        <w:t>Arrêté ministériel portant des mesures d'urgence</w:t>
      </w:r>
      <w:r w:rsidR="00C13F44">
        <w:rPr>
          <w:b/>
          <w:bCs/>
          <w:color w:val="000000"/>
          <w:u w:val="single"/>
        </w:rPr>
        <w:t xml:space="preserve"> </w:t>
      </w:r>
      <w:r>
        <w:rPr>
          <w:b/>
          <w:bCs/>
          <w:color w:val="000000"/>
          <w:u w:val="single"/>
        </w:rPr>
        <w:t>en</w:t>
      </w:r>
      <w:r w:rsidR="00C13F44">
        <w:rPr>
          <w:b/>
          <w:bCs/>
          <w:color w:val="000000"/>
          <w:u w:val="single"/>
        </w:rPr>
        <w:t xml:space="preserve"> m</w:t>
      </w:r>
      <w:r w:rsidR="00752FA6">
        <w:rPr>
          <w:b/>
          <w:bCs/>
          <w:color w:val="000000"/>
          <w:u w:val="single"/>
        </w:rPr>
        <w:t xml:space="preserve">atière de </w:t>
      </w:r>
      <w:r w:rsidR="007D5C9D">
        <w:rPr>
          <w:b/>
          <w:bCs/>
          <w:color w:val="000000"/>
          <w:u w:val="single"/>
        </w:rPr>
        <w:t xml:space="preserve">chômage </w:t>
      </w:r>
    </w:p>
    <w:p w14:paraId="05FE443F" w14:textId="3A5BD4EF" w:rsidR="006A71D7" w:rsidRPr="006A71D7" w:rsidRDefault="006A71D7" w:rsidP="006A71D7">
      <w:pPr>
        <w:pStyle w:val="Titre3"/>
        <w:rPr>
          <w:rFonts w:ascii="Warnock Pro" w:hAnsi="Warnock Pro"/>
          <w:b w:val="0"/>
          <w:bCs w:val="0"/>
          <w:sz w:val="24"/>
          <w:szCs w:val="24"/>
        </w:rPr>
      </w:pPr>
      <w:r w:rsidRPr="006A71D7">
        <w:rPr>
          <w:rFonts w:ascii="Warnock Pro" w:hAnsi="Warnock Pro"/>
          <w:b w:val="0"/>
          <w:bCs w:val="0"/>
          <w:sz w:val="24"/>
          <w:szCs w:val="24"/>
        </w:rPr>
        <w:t xml:space="preserve">Vu </w:t>
      </w:r>
      <w:r>
        <w:rPr>
          <w:rFonts w:ascii="Warnock Pro" w:hAnsi="Warnock Pro"/>
          <w:b w:val="0"/>
          <w:bCs w:val="0"/>
          <w:sz w:val="24"/>
          <w:szCs w:val="24"/>
        </w:rPr>
        <w:t>l’</w:t>
      </w:r>
      <w:r w:rsidRPr="006A71D7">
        <w:rPr>
          <w:rFonts w:ascii="Warnock Pro" w:hAnsi="Warnock Pro"/>
          <w:b w:val="0"/>
          <w:bCs w:val="0"/>
          <w:sz w:val="24"/>
          <w:szCs w:val="24"/>
        </w:rPr>
        <w:t>Arrêté ministériel 13 MARS 2020</w:t>
      </w:r>
      <w:r w:rsidR="007D6F51">
        <w:rPr>
          <w:rFonts w:ascii="Warnock Pro" w:hAnsi="Warnock Pro"/>
          <w:b w:val="0"/>
          <w:bCs w:val="0"/>
          <w:sz w:val="24"/>
          <w:szCs w:val="24"/>
        </w:rPr>
        <w:t xml:space="preserve"> </w:t>
      </w:r>
      <w:r w:rsidRPr="006A71D7">
        <w:rPr>
          <w:rFonts w:ascii="Warnock Pro" w:hAnsi="Warnock Pro"/>
          <w:b w:val="0"/>
          <w:bCs w:val="0"/>
          <w:sz w:val="24"/>
          <w:szCs w:val="24"/>
        </w:rPr>
        <w:t>portant le déclenchement de la phase fédérale concernant la coordination et la gestion de la crise </w:t>
      </w:r>
      <w:bookmarkStart w:id="0" w:name="hit1"/>
      <w:bookmarkEnd w:id="0"/>
      <w:r w:rsidRPr="006A71D7">
        <w:rPr>
          <w:rFonts w:ascii="Warnock Pro" w:hAnsi="Warnock Pro"/>
          <w:b w:val="0"/>
          <w:bCs w:val="0"/>
          <w:sz w:val="24"/>
          <w:szCs w:val="24"/>
        </w:rPr>
        <w:t>coronavirus COV</w:t>
      </w:r>
      <w:r>
        <w:rPr>
          <w:rFonts w:ascii="Warnock Pro" w:hAnsi="Warnock Pro"/>
          <w:b w:val="0"/>
          <w:bCs w:val="0"/>
          <w:sz w:val="24"/>
          <w:szCs w:val="24"/>
        </w:rPr>
        <w:t xml:space="preserve">ID </w:t>
      </w:r>
      <w:r w:rsidR="00C77E4E">
        <w:rPr>
          <w:rFonts w:ascii="Warnock Pro" w:hAnsi="Warnock Pro"/>
          <w:b w:val="0"/>
          <w:bCs w:val="0"/>
          <w:sz w:val="24"/>
          <w:szCs w:val="24"/>
        </w:rPr>
        <w:t>-1</w:t>
      </w:r>
      <w:r>
        <w:rPr>
          <w:rFonts w:ascii="Warnock Pro" w:hAnsi="Warnock Pro"/>
          <w:b w:val="0"/>
          <w:bCs w:val="0"/>
          <w:sz w:val="24"/>
          <w:szCs w:val="24"/>
        </w:rPr>
        <w:t>9</w:t>
      </w:r>
    </w:p>
    <w:p w14:paraId="412A2763" w14:textId="0935D736" w:rsidR="00651FFD" w:rsidRDefault="006A71D7" w:rsidP="006A71D7">
      <w:pPr>
        <w:tabs>
          <w:tab w:val="clear" w:pos="8789"/>
          <w:tab w:val="right" w:pos="8505"/>
        </w:tabs>
        <w:spacing w:line="216" w:lineRule="auto"/>
        <w:rPr>
          <w:color w:val="000000"/>
        </w:rPr>
      </w:pPr>
      <w:bookmarkStart w:id="1" w:name="_Hlk36283307"/>
      <w:r w:rsidRPr="006A71D7">
        <w:rPr>
          <w:color w:val="000000"/>
        </w:rPr>
        <w:t xml:space="preserve">Vu Arrêté ministériel du 23 MARS 2020 portant des mesures d'urgence </w:t>
      </w:r>
      <w:bookmarkEnd w:id="1"/>
      <w:r w:rsidRPr="006A71D7">
        <w:rPr>
          <w:color w:val="000000"/>
        </w:rPr>
        <w:t>pour limiter la propagation du coronavirus COVID-19</w:t>
      </w:r>
    </w:p>
    <w:p w14:paraId="52BB03A3" w14:textId="6B876DA3" w:rsidR="00651FFD" w:rsidRDefault="00651FFD" w:rsidP="006A71D7">
      <w:pPr>
        <w:tabs>
          <w:tab w:val="clear" w:pos="8789"/>
          <w:tab w:val="right" w:pos="8505"/>
        </w:tabs>
        <w:spacing w:line="216" w:lineRule="auto"/>
        <w:rPr>
          <w:color w:val="000000"/>
        </w:rPr>
      </w:pPr>
    </w:p>
    <w:p w14:paraId="5AD6733E" w14:textId="77777777" w:rsidR="00367288" w:rsidRDefault="00367288" w:rsidP="00367288">
      <w:pPr>
        <w:tabs>
          <w:tab w:val="clear" w:pos="8789"/>
          <w:tab w:val="right" w:pos="8505"/>
        </w:tabs>
        <w:spacing w:line="216" w:lineRule="auto"/>
      </w:pPr>
      <w:r>
        <w:rPr>
          <w:color w:val="000000"/>
        </w:rPr>
        <w:t xml:space="preserve">Vu l’Arrêté Royal du </w:t>
      </w:r>
      <w:r>
        <w:t>30 MARS 2020 visant à adapter les procédures dans le cadre du chômage temporaire dû au virus Covid-19 entré en vigueur au 1</w:t>
      </w:r>
      <w:r w:rsidRPr="00367288">
        <w:rPr>
          <w:vertAlign w:val="superscript"/>
        </w:rPr>
        <w:t>er</w:t>
      </w:r>
      <w:r>
        <w:t xml:space="preserve"> février 2020 ;</w:t>
      </w:r>
    </w:p>
    <w:p w14:paraId="2F129175" w14:textId="77777777" w:rsidR="00367288" w:rsidRDefault="00367288" w:rsidP="006A71D7">
      <w:pPr>
        <w:tabs>
          <w:tab w:val="clear" w:pos="8789"/>
          <w:tab w:val="right" w:pos="8505"/>
        </w:tabs>
        <w:spacing w:line="216" w:lineRule="auto"/>
        <w:rPr>
          <w:color w:val="000000"/>
        </w:rPr>
      </w:pPr>
    </w:p>
    <w:p w14:paraId="4585F5DC" w14:textId="700FF40D" w:rsidR="00651FFD" w:rsidRDefault="00651FFD" w:rsidP="006A71D7">
      <w:pPr>
        <w:tabs>
          <w:tab w:val="clear" w:pos="8789"/>
          <w:tab w:val="right" w:pos="8505"/>
        </w:tabs>
        <w:spacing w:line="216" w:lineRule="auto"/>
        <w:rPr>
          <w:color w:val="000000"/>
        </w:rPr>
      </w:pPr>
      <w:r w:rsidRPr="00651FFD">
        <w:rPr>
          <w:color w:val="000000"/>
        </w:rPr>
        <w:t>Vu l’Arrêté royal du 25 NOVEMBRE 1991 portant réglementation du </w:t>
      </w:r>
      <w:r w:rsidRPr="00651FFD">
        <w:t>chômage</w:t>
      </w:r>
      <w:r w:rsidRPr="00651FFD">
        <w:rPr>
          <w:color w:val="000000"/>
        </w:rPr>
        <w:t>,</w:t>
      </w:r>
    </w:p>
    <w:p w14:paraId="79767E50" w14:textId="1793FEE0" w:rsidR="00651FFD" w:rsidRDefault="00651FFD" w:rsidP="006A71D7">
      <w:pPr>
        <w:tabs>
          <w:tab w:val="clear" w:pos="8789"/>
          <w:tab w:val="right" w:pos="8505"/>
        </w:tabs>
        <w:spacing w:line="216" w:lineRule="auto"/>
        <w:rPr>
          <w:color w:val="000000"/>
        </w:rPr>
      </w:pPr>
    </w:p>
    <w:p w14:paraId="23A59318" w14:textId="233B243A" w:rsidR="00651FFD" w:rsidRDefault="00651FFD" w:rsidP="006A71D7">
      <w:pPr>
        <w:tabs>
          <w:tab w:val="clear" w:pos="8789"/>
          <w:tab w:val="right" w:pos="8505"/>
        </w:tabs>
        <w:spacing w:line="216" w:lineRule="auto"/>
        <w:rPr>
          <w:color w:val="000000"/>
        </w:rPr>
      </w:pPr>
      <w:r w:rsidRPr="00651FFD">
        <w:rPr>
          <w:color w:val="000000"/>
        </w:rPr>
        <w:t xml:space="preserve">Vu l’Arrêté </w:t>
      </w:r>
      <w:r>
        <w:rPr>
          <w:color w:val="000000"/>
        </w:rPr>
        <w:t xml:space="preserve">ministériel </w:t>
      </w:r>
      <w:r w:rsidRPr="00651FFD">
        <w:rPr>
          <w:color w:val="000000"/>
        </w:rPr>
        <w:t>du 2</w:t>
      </w:r>
      <w:r w:rsidR="001D3F4C">
        <w:rPr>
          <w:color w:val="000000"/>
        </w:rPr>
        <w:t>6</w:t>
      </w:r>
      <w:r w:rsidRPr="00651FFD">
        <w:rPr>
          <w:color w:val="000000"/>
        </w:rPr>
        <w:t xml:space="preserve"> NOVEMBRE 1991 </w:t>
      </w:r>
      <w:r w:rsidR="001D3F4C" w:rsidRPr="001D3F4C">
        <w:rPr>
          <w:color w:val="000000"/>
        </w:rPr>
        <w:t>portant les modalités d'application de la réglementation du chômage</w:t>
      </w:r>
      <w:r w:rsidR="001D3F4C">
        <w:rPr>
          <w:color w:val="000000"/>
        </w:rPr>
        <w:t> ;</w:t>
      </w:r>
    </w:p>
    <w:p w14:paraId="306AF31E" w14:textId="11FD97B9" w:rsidR="00367288" w:rsidRDefault="00367288" w:rsidP="006A71D7">
      <w:pPr>
        <w:tabs>
          <w:tab w:val="clear" w:pos="8789"/>
          <w:tab w:val="right" w:pos="8505"/>
        </w:tabs>
        <w:spacing w:line="216" w:lineRule="auto"/>
      </w:pPr>
    </w:p>
    <w:p w14:paraId="12595391" w14:textId="2FB48A0C" w:rsidR="001D3F4C" w:rsidRDefault="00367288" w:rsidP="00C13F44">
      <w:pPr>
        <w:tabs>
          <w:tab w:val="clear" w:pos="8789"/>
          <w:tab w:val="right" w:pos="8505"/>
        </w:tabs>
        <w:spacing w:line="216" w:lineRule="auto"/>
        <w:rPr>
          <w:color w:val="000000"/>
        </w:rPr>
      </w:pPr>
      <w:r>
        <w:t>Vu l'article 8 de la loi du 15 décembre 2013 portant des dispositions diverses en matière de simplification administrative, le présent arrêté est dispensé d'analyse d'impact de la réglementation, vu l'urgence;</w:t>
      </w:r>
    </w:p>
    <w:p w14:paraId="0B7C9203" w14:textId="2DB0A4DE" w:rsidR="00C13F44" w:rsidRDefault="00C13F44" w:rsidP="00C13F44">
      <w:pPr>
        <w:tabs>
          <w:tab w:val="clear" w:pos="8789"/>
          <w:tab w:val="right" w:pos="8505"/>
        </w:tabs>
        <w:spacing w:line="216" w:lineRule="auto"/>
        <w:rPr>
          <w:color w:val="000000"/>
        </w:rPr>
      </w:pPr>
    </w:p>
    <w:p w14:paraId="44FA2F97" w14:textId="77777777" w:rsidR="00C13F44" w:rsidRDefault="00C13F44" w:rsidP="00C13F44">
      <w:pPr>
        <w:tabs>
          <w:tab w:val="clear" w:pos="8789"/>
          <w:tab w:val="right" w:pos="8505"/>
        </w:tabs>
        <w:spacing w:line="216" w:lineRule="auto"/>
        <w:rPr>
          <w:color w:val="000000"/>
        </w:rPr>
      </w:pPr>
      <w:r w:rsidRPr="00436ED2">
        <w:rPr>
          <w:color w:val="000000"/>
        </w:rPr>
        <w:t> Vu les lois sur le Conseil d'Etat, coordonnées le 12 janvier 1973, article 3, § 1er, alinéa 1er ;</w:t>
      </w:r>
    </w:p>
    <w:p w14:paraId="6D8CD7A0" w14:textId="7BB37D50" w:rsidR="00C13F44" w:rsidRPr="007D5C9D" w:rsidRDefault="00C13F44" w:rsidP="00C13F44">
      <w:pPr>
        <w:tabs>
          <w:tab w:val="clear" w:pos="8789"/>
          <w:tab w:val="right" w:pos="8505"/>
        </w:tabs>
        <w:spacing w:line="216" w:lineRule="auto"/>
        <w:rPr>
          <w:i/>
          <w:iCs/>
          <w:color w:val="000000"/>
        </w:rPr>
      </w:pPr>
      <w:r w:rsidRPr="00367288">
        <w:rPr>
          <w:i/>
          <w:iCs/>
          <w:color w:val="000000"/>
        </w:rPr>
        <w:br/>
        <w:t> </w:t>
      </w:r>
      <w:r w:rsidR="00367288" w:rsidRPr="00367288">
        <w:rPr>
          <w:i/>
          <w:iCs/>
          <w:color w:val="000000"/>
        </w:rPr>
        <w:t>V</w:t>
      </w:r>
      <w:r w:rsidRPr="007D5C9D">
        <w:rPr>
          <w:i/>
          <w:iCs/>
          <w:color w:val="000000"/>
        </w:rPr>
        <w:t>u l'urgence, qui ne permet pas d'attendre l'avis de la section de législation du Conseil d'Etat dans un délai ramené à cinq jours, en raison notamment de</w:t>
      </w:r>
      <w:r w:rsidR="007D5C9D">
        <w:rPr>
          <w:i/>
          <w:iCs/>
          <w:color w:val="000000"/>
        </w:rPr>
        <w:t xml:space="preserve"> la situation dans laquelle se trouvent toutes les personnes au chômage en raison des mesures prises pour </w:t>
      </w:r>
      <w:r w:rsidR="007D5C9D" w:rsidRPr="007D5C9D">
        <w:rPr>
          <w:i/>
          <w:iCs/>
          <w:color w:val="000000"/>
        </w:rPr>
        <w:t>limiter la propagation du coronavirus COVID-19</w:t>
      </w:r>
      <w:r w:rsidR="001D3F4C" w:rsidRPr="007D5C9D">
        <w:rPr>
          <w:i/>
          <w:iCs/>
          <w:color w:val="000000"/>
        </w:rPr>
        <w:t>; ?</w:t>
      </w:r>
    </w:p>
    <w:p w14:paraId="12B021CE" w14:textId="77777777" w:rsidR="00AC58A5" w:rsidRPr="00AC58A5" w:rsidRDefault="00C13F44" w:rsidP="00AC58A5">
      <w:pPr>
        <w:tabs>
          <w:tab w:val="right" w:pos="8505"/>
        </w:tabs>
        <w:spacing w:line="216" w:lineRule="auto"/>
        <w:rPr>
          <w:color w:val="000000"/>
        </w:rPr>
      </w:pPr>
      <w:r w:rsidRPr="00AC58A5">
        <w:rPr>
          <w:color w:val="000000"/>
        </w:rPr>
        <w:br/>
      </w:r>
      <w:r w:rsidR="00AC58A5" w:rsidRPr="00AC58A5">
        <w:rPr>
          <w:color w:val="000000"/>
        </w:rPr>
        <w:t>Considérant la qualification par l'OMS du coronavirus COVID-19 comme une pandémie en date du 11 mars 2020 ;</w:t>
      </w:r>
    </w:p>
    <w:p w14:paraId="7524752C" w14:textId="77777777" w:rsidR="00AC58A5" w:rsidRDefault="00AC58A5" w:rsidP="00C13F44">
      <w:pPr>
        <w:tabs>
          <w:tab w:val="clear" w:pos="8789"/>
          <w:tab w:val="right" w:pos="8505"/>
        </w:tabs>
        <w:spacing w:line="216" w:lineRule="auto"/>
        <w:rPr>
          <w:color w:val="000000"/>
        </w:rPr>
      </w:pPr>
    </w:p>
    <w:p w14:paraId="4F38FD80" w14:textId="46F9B869" w:rsidR="00C13F44" w:rsidRDefault="00C13F44" w:rsidP="00C13F44">
      <w:pPr>
        <w:tabs>
          <w:tab w:val="clear" w:pos="8789"/>
          <w:tab w:val="right" w:pos="8505"/>
        </w:tabs>
        <w:spacing w:line="216" w:lineRule="auto"/>
        <w:rPr>
          <w:color w:val="000000"/>
        </w:rPr>
      </w:pPr>
      <w:r w:rsidRPr="00D65A55">
        <w:rPr>
          <w:color w:val="000000"/>
        </w:rPr>
        <w:t>Considérant</w:t>
      </w:r>
      <w:r w:rsidR="00651FFD">
        <w:rPr>
          <w:color w:val="000000"/>
        </w:rPr>
        <w:t xml:space="preserve"> que </w:t>
      </w:r>
      <w:r w:rsidRPr="00D65A55">
        <w:rPr>
          <w:color w:val="000000"/>
        </w:rPr>
        <w:t>les mesures, actuelles et à venir, prises pour limiter la propagation du virus</w:t>
      </w:r>
      <w:r w:rsidR="00367288">
        <w:rPr>
          <w:color w:val="000000"/>
        </w:rPr>
        <w:t xml:space="preserve"> Covid-19</w:t>
      </w:r>
      <w:r w:rsidRPr="00D65A55">
        <w:rPr>
          <w:color w:val="000000"/>
        </w:rPr>
        <w:t xml:space="preserve"> dans la population</w:t>
      </w:r>
      <w:r w:rsidR="00651FFD">
        <w:rPr>
          <w:color w:val="000000"/>
        </w:rPr>
        <w:t>,</w:t>
      </w:r>
      <w:r w:rsidRPr="00D65A55">
        <w:rPr>
          <w:color w:val="000000"/>
        </w:rPr>
        <w:t xml:space="preserve"> sont de nature à ralentir</w:t>
      </w:r>
      <w:r w:rsidR="001D3F4C">
        <w:rPr>
          <w:color w:val="000000"/>
        </w:rPr>
        <w:t xml:space="preserve"> ou même arrêter </w:t>
      </w:r>
      <w:r w:rsidRPr="00D65A55">
        <w:rPr>
          <w:color w:val="000000"/>
        </w:rPr>
        <w:t>toute forme d'activité sur le territoire</w:t>
      </w:r>
      <w:r>
        <w:rPr>
          <w:color w:val="000000"/>
        </w:rPr>
        <w:t xml:space="preserve"> national</w:t>
      </w:r>
      <w:r w:rsidR="00651FFD">
        <w:rPr>
          <w:color w:val="000000"/>
        </w:rPr>
        <w:t xml:space="preserve"> </w:t>
      </w:r>
      <w:r w:rsidRPr="00D65A55">
        <w:rPr>
          <w:color w:val="000000"/>
        </w:rPr>
        <w:t>;</w:t>
      </w:r>
    </w:p>
    <w:p w14:paraId="500BD469" w14:textId="70E095DC" w:rsidR="001D3F4C" w:rsidRDefault="001D3F4C" w:rsidP="00C13F44">
      <w:pPr>
        <w:tabs>
          <w:tab w:val="clear" w:pos="8789"/>
          <w:tab w:val="right" w:pos="8505"/>
        </w:tabs>
        <w:spacing w:line="216" w:lineRule="auto"/>
        <w:rPr>
          <w:color w:val="000000"/>
        </w:rPr>
      </w:pPr>
    </w:p>
    <w:p w14:paraId="7EB884ED" w14:textId="6DCA67ED" w:rsidR="0048255C" w:rsidRDefault="001D3F4C" w:rsidP="00C13F44">
      <w:pPr>
        <w:tabs>
          <w:tab w:val="clear" w:pos="8789"/>
          <w:tab w:val="right" w:pos="8505"/>
        </w:tabs>
        <w:spacing w:line="216" w:lineRule="auto"/>
      </w:pPr>
      <w:r>
        <w:rPr>
          <w:color w:val="000000"/>
        </w:rPr>
        <w:t>Que les premières activités interdites furent « </w:t>
      </w:r>
      <w:r w:rsidRPr="001D3F4C">
        <w:rPr>
          <w:i/>
          <w:iCs/>
        </w:rPr>
        <w:t>les activités à caractère privé ou public, de nature culturelle, sociale, festive, folklorique, sportive et récréative</w:t>
      </w:r>
      <w:r>
        <w:t> » (art 1</w:t>
      </w:r>
      <w:r w:rsidRPr="001D3F4C">
        <w:rPr>
          <w:vertAlign w:val="superscript"/>
        </w:rPr>
        <w:t>er</w:t>
      </w:r>
      <w:r>
        <w:t xml:space="preserve"> de l’Arrêté Ministériel du 13 mars 2020 portant des mesures d’urgence pour limiter la propagation du Coronavirus Covid-19</w:t>
      </w:r>
      <w:r w:rsidR="00457DEB">
        <w:t xml:space="preserve"> entré en vigueur le </w:t>
      </w:r>
      <w:r w:rsidR="00752FA6">
        <w:t>13 mars 2020</w:t>
      </w:r>
      <w:r>
        <w:t>) ; que cette interdiction fut réitérée par l’</w:t>
      </w:r>
      <w:r w:rsidR="0048255C">
        <w:t>article 5 des</w:t>
      </w:r>
      <w:r w:rsidR="0048255C" w:rsidRPr="0048255C">
        <w:t xml:space="preserve"> </w:t>
      </w:r>
      <w:r w:rsidR="0048255C">
        <w:t>Arrêté</w:t>
      </w:r>
      <w:r w:rsidR="00C121AD">
        <w:t>s</w:t>
      </w:r>
      <w:r w:rsidR="0048255C">
        <w:t xml:space="preserve"> Ministériel</w:t>
      </w:r>
      <w:r w:rsidR="00BC3AAD">
        <w:t>s</w:t>
      </w:r>
      <w:r w:rsidR="0048255C">
        <w:t xml:space="preserve"> des 18 mars </w:t>
      </w:r>
      <w:r w:rsidR="00BC3AAD">
        <w:t>puis</w:t>
      </w:r>
      <w:r w:rsidR="0048255C">
        <w:t xml:space="preserve"> 23 mars 2020 ;</w:t>
      </w:r>
    </w:p>
    <w:p w14:paraId="654A80C8" w14:textId="77777777" w:rsidR="0048255C" w:rsidRDefault="0048255C" w:rsidP="00C13F44">
      <w:pPr>
        <w:tabs>
          <w:tab w:val="clear" w:pos="8789"/>
          <w:tab w:val="right" w:pos="8505"/>
        </w:tabs>
        <w:spacing w:line="216" w:lineRule="auto"/>
      </w:pPr>
    </w:p>
    <w:p w14:paraId="4637CCBE" w14:textId="676E9FA7" w:rsidR="001D3F4C" w:rsidRDefault="0048255C" w:rsidP="00C13F44">
      <w:pPr>
        <w:tabs>
          <w:tab w:val="clear" w:pos="8789"/>
          <w:tab w:val="right" w:pos="8505"/>
        </w:tabs>
        <w:spacing w:line="216" w:lineRule="auto"/>
      </w:pPr>
      <w:r>
        <w:t>Considérant que cette interdiction ministérielle court actuellement jusqu’au 5 avril 2020, mais que l’on doit s’attendre à ce qu’elle soit prolongée au moins jusqu’au 5 mai 2020 ;</w:t>
      </w:r>
    </w:p>
    <w:p w14:paraId="212718B6" w14:textId="77777777" w:rsidR="001D3F4C" w:rsidRDefault="001D3F4C" w:rsidP="00C13F44">
      <w:pPr>
        <w:tabs>
          <w:tab w:val="clear" w:pos="8789"/>
          <w:tab w:val="right" w:pos="8505"/>
        </w:tabs>
        <w:spacing w:line="216" w:lineRule="auto"/>
      </w:pPr>
    </w:p>
    <w:p w14:paraId="4F5CE171" w14:textId="57BA0FB1" w:rsidR="00BC3AAD" w:rsidRDefault="0048255C" w:rsidP="00C13F44">
      <w:pPr>
        <w:tabs>
          <w:tab w:val="clear" w:pos="8789"/>
          <w:tab w:val="right" w:pos="8505"/>
        </w:tabs>
        <w:spacing w:line="216" w:lineRule="auto"/>
      </w:pPr>
      <w:r>
        <w:lastRenderedPageBreak/>
        <w:t xml:space="preserve">Considérant que le secteur artistique </w:t>
      </w:r>
      <w:r w:rsidR="00BC3AAD">
        <w:t>est un secteur professionnel précarisé , soit par les conditions du travail intermittent, soit par le manque de budget ; qu’il est</w:t>
      </w:r>
      <w:r>
        <w:t xml:space="preserve"> touché de pl</w:t>
      </w:r>
      <w:r w:rsidR="00BC3AAD">
        <w:t>e</w:t>
      </w:r>
      <w:r>
        <w:t>in fouet par la pandémie ;</w:t>
      </w:r>
      <w:r w:rsidR="00BC3AAD">
        <w:t xml:space="preserve"> que toutes les activités artistiques sont à l’arrêt</w:t>
      </w:r>
      <w:r w:rsidR="00752FA6">
        <w:t>, qu’elles soient ou</w:t>
      </w:r>
      <w:r w:rsidR="00BC3AAD">
        <w:t xml:space="preserve"> </w:t>
      </w:r>
      <w:r w:rsidR="00752FA6">
        <w:t>non</w:t>
      </w:r>
      <w:r w:rsidR="00BC3AAD">
        <w:t xml:space="preserve"> interdites</w:t>
      </w:r>
      <w:r w:rsidR="00752FA6">
        <w:t xml:space="preserve"> </w:t>
      </w:r>
      <w:r w:rsidR="00BC3AAD">
        <w:t xml:space="preserve">(défaut de moyens, annulation des commandes, </w:t>
      </w:r>
      <w:proofErr w:type="spellStart"/>
      <w:r w:rsidR="00BC3AAD">
        <w:t>etc</w:t>
      </w:r>
      <w:proofErr w:type="spellEnd"/>
      <w:r w:rsidR="00BC3AAD">
        <w:t>)</w:t>
      </w:r>
      <w:r w:rsidR="00367288">
        <w:t> ;</w:t>
      </w:r>
    </w:p>
    <w:p w14:paraId="17F8DF6E" w14:textId="41A0488A" w:rsidR="00367288" w:rsidRDefault="00367288" w:rsidP="00C13F44">
      <w:pPr>
        <w:tabs>
          <w:tab w:val="clear" w:pos="8789"/>
          <w:tab w:val="right" w:pos="8505"/>
        </w:tabs>
        <w:spacing w:line="216" w:lineRule="auto"/>
      </w:pPr>
    </w:p>
    <w:p w14:paraId="3D0BBE35" w14:textId="7B148EB9" w:rsidR="00367288" w:rsidRDefault="00367288" w:rsidP="00C13F44">
      <w:pPr>
        <w:tabs>
          <w:tab w:val="clear" w:pos="8789"/>
          <w:tab w:val="right" w:pos="8505"/>
        </w:tabs>
        <w:spacing w:line="216" w:lineRule="auto"/>
      </w:pPr>
      <w:r>
        <w:t>Considérant que toutes les personnes liées par contrat de travail à la date du 1</w:t>
      </w:r>
      <w:r w:rsidRPr="00367288">
        <w:rPr>
          <w:vertAlign w:val="superscript"/>
        </w:rPr>
        <w:t>er</w:t>
      </w:r>
      <w:r>
        <w:t xml:space="preserve"> février 2020, et dont le contrat est suspendu ou prend fin en raison de la pandémie</w:t>
      </w:r>
      <w:r w:rsidR="00AC58A5">
        <w:t xml:space="preserve">, </w:t>
      </w:r>
      <w:r>
        <w:t xml:space="preserve"> peuvent bénéficier des mesures exceptionnelles  prévues par l’arrêté royal précité du 30 mars 2020 ;</w:t>
      </w:r>
    </w:p>
    <w:p w14:paraId="5EB4436B" w14:textId="448B5595" w:rsidR="00AC58A5" w:rsidRDefault="00AC58A5" w:rsidP="00C13F44">
      <w:pPr>
        <w:tabs>
          <w:tab w:val="clear" w:pos="8789"/>
          <w:tab w:val="right" w:pos="8505"/>
        </w:tabs>
        <w:spacing w:line="216" w:lineRule="auto"/>
      </w:pPr>
    </w:p>
    <w:p w14:paraId="3884433F" w14:textId="7EDE4590" w:rsidR="0048255C" w:rsidRDefault="00AC58A5" w:rsidP="00C13F44">
      <w:pPr>
        <w:tabs>
          <w:tab w:val="clear" w:pos="8789"/>
          <w:tab w:val="right" w:pos="8505"/>
        </w:tabs>
        <w:spacing w:line="216" w:lineRule="auto"/>
      </w:pPr>
      <w:r>
        <w:t>Considérant qu</w:t>
      </w:r>
      <w:r w:rsidR="00DE055A">
        <w:t>’il n’existe aucune raison objective de ne pas appliquer ces mesures exceptionnelles à</w:t>
      </w:r>
      <w:r>
        <w:t xml:space="preserve"> tous les professionnels du secteur artistique qui émargent à la règlementation sur le chômage, mais qui, à la date du 13 mars 2020, en raison de la nature intermittente de leur profession, n’étaient pas sous contrat de travail, ou  qui, à cette date, ne remplissaient pas encore toutes les conditions pour pouvoir bénéficier d’allocations,</w:t>
      </w:r>
      <w:r w:rsidR="00DE055A">
        <w:t xml:space="preserve"> et qui, en raison de l’interdiction de toute activité artistique, ont soit vu annuler tous leurs contrats de travail à venir, soit nécessairement perdu toute opportunité d’en conclure d’autres ;</w:t>
      </w:r>
      <w:r>
        <w:t xml:space="preserve"> </w:t>
      </w:r>
    </w:p>
    <w:p w14:paraId="351DE3C4" w14:textId="77777777" w:rsidR="00DE055A" w:rsidRDefault="00DE055A" w:rsidP="00C13F44">
      <w:pPr>
        <w:tabs>
          <w:tab w:val="clear" w:pos="8789"/>
          <w:tab w:val="right" w:pos="8505"/>
        </w:tabs>
        <w:spacing w:line="216" w:lineRule="auto"/>
      </w:pPr>
    </w:p>
    <w:p w14:paraId="5861F263" w14:textId="19275C43" w:rsidR="00C13F44" w:rsidRDefault="0048255C" w:rsidP="00C13F44">
      <w:pPr>
        <w:tabs>
          <w:tab w:val="clear" w:pos="8789"/>
          <w:tab w:val="right" w:pos="8505"/>
        </w:tabs>
        <w:spacing w:line="216" w:lineRule="auto"/>
        <w:rPr>
          <w:color w:val="000000"/>
        </w:rPr>
      </w:pPr>
      <w:r>
        <w:t xml:space="preserve">Considérant </w:t>
      </w:r>
      <w:r w:rsidR="00752FA6">
        <w:rPr>
          <w:color w:val="000000"/>
        </w:rPr>
        <w:t>en outre q</w:t>
      </w:r>
      <w:r w:rsidR="00C13F44" w:rsidRPr="00D65A55">
        <w:rPr>
          <w:color w:val="000000"/>
        </w:rPr>
        <w:t xml:space="preserve">ue </w:t>
      </w:r>
      <w:r w:rsidR="00651FFD">
        <w:rPr>
          <w:color w:val="000000"/>
        </w:rPr>
        <w:t xml:space="preserve">la propagation du virus </w:t>
      </w:r>
      <w:r w:rsidR="00C13F44" w:rsidRPr="00D65A55">
        <w:rPr>
          <w:color w:val="000000"/>
        </w:rPr>
        <w:t xml:space="preserve">est </w:t>
      </w:r>
      <w:r w:rsidR="00651FFD">
        <w:rPr>
          <w:color w:val="000000"/>
        </w:rPr>
        <w:t xml:space="preserve">également </w:t>
      </w:r>
      <w:r w:rsidR="00C13F44" w:rsidRPr="00D65A55">
        <w:rPr>
          <w:color w:val="000000"/>
        </w:rPr>
        <w:t xml:space="preserve">de nature à affecter le bon fonctionnement des différents services publics et à priver les citoyens de la possibilité de faire utilement et effectivement valoir leurs droits </w:t>
      </w:r>
      <w:r w:rsidR="00651FFD">
        <w:rPr>
          <w:color w:val="000000"/>
        </w:rPr>
        <w:t xml:space="preserve">à l’égard des différentes </w:t>
      </w:r>
      <w:r w:rsidR="00C13F44" w:rsidRPr="00D65A55">
        <w:rPr>
          <w:color w:val="000000"/>
        </w:rPr>
        <w:t>administrati</w:t>
      </w:r>
      <w:r w:rsidR="00651FFD">
        <w:rPr>
          <w:color w:val="000000"/>
        </w:rPr>
        <w:t xml:space="preserve">ons </w:t>
      </w:r>
      <w:r w:rsidR="00C13F44" w:rsidRPr="00D65A55">
        <w:rPr>
          <w:color w:val="000000"/>
        </w:rPr>
        <w:t>;</w:t>
      </w:r>
    </w:p>
    <w:p w14:paraId="15295BB9" w14:textId="672F018E" w:rsidR="00651FFD" w:rsidRDefault="00C13F44" w:rsidP="00C13F44">
      <w:pPr>
        <w:tabs>
          <w:tab w:val="clear" w:pos="8789"/>
          <w:tab w:val="right" w:pos="8505"/>
        </w:tabs>
        <w:spacing w:line="216" w:lineRule="auto"/>
        <w:rPr>
          <w:color w:val="000000"/>
        </w:rPr>
      </w:pPr>
      <w:r w:rsidRPr="00D65A55">
        <w:rPr>
          <w:color w:val="000000"/>
        </w:rPr>
        <w:br/>
        <w:t>Considérant qu'il convient</w:t>
      </w:r>
      <w:r w:rsidR="00651FFD">
        <w:rPr>
          <w:color w:val="000000"/>
        </w:rPr>
        <w:t xml:space="preserve"> </w:t>
      </w:r>
      <w:r w:rsidRPr="00D65A55">
        <w:rPr>
          <w:color w:val="000000"/>
        </w:rPr>
        <w:t>de garantir le principe d'égalité</w:t>
      </w:r>
      <w:r>
        <w:rPr>
          <w:color w:val="000000"/>
        </w:rPr>
        <w:t xml:space="preserve">, </w:t>
      </w:r>
      <w:r w:rsidRPr="00D65A55">
        <w:rPr>
          <w:color w:val="000000"/>
        </w:rPr>
        <w:t xml:space="preserve">de préserver la sécurité juridique, </w:t>
      </w:r>
      <w:r>
        <w:rPr>
          <w:color w:val="000000"/>
        </w:rPr>
        <w:t xml:space="preserve">et </w:t>
      </w:r>
      <w:r w:rsidRPr="00D65A55">
        <w:rPr>
          <w:color w:val="000000"/>
        </w:rPr>
        <w:t xml:space="preserve">de prendre des mesures qui visent à ce qu'aucun citoyen ne soit entravé ni dans l'exercice de ses droits ni dans l'accomplissement de ses obligations du fait de la crise sanitaire </w:t>
      </w:r>
      <w:r>
        <w:rPr>
          <w:color w:val="000000"/>
        </w:rPr>
        <w:t xml:space="preserve">et </w:t>
      </w:r>
      <w:r w:rsidRPr="00D65A55">
        <w:rPr>
          <w:color w:val="000000"/>
        </w:rPr>
        <w:t xml:space="preserve">du fait qu'il n'ait pas été dans une situation qui lui permette d'exercer </w:t>
      </w:r>
      <w:r>
        <w:rPr>
          <w:color w:val="000000"/>
        </w:rPr>
        <w:t>ses droits</w:t>
      </w:r>
      <w:r w:rsidRPr="00D65A55">
        <w:rPr>
          <w:color w:val="000000"/>
        </w:rPr>
        <w:t xml:space="preserve"> ;</w:t>
      </w:r>
    </w:p>
    <w:p w14:paraId="18C09571" w14:textId="2F31C314" w:rsidR="00C13F44" w:rsidRDefault="00C13F44" w:rsidP="00C13F44">
      <w:pPr>
        <w:tabs>
          <w:tab w:val="clear" w:pos="8789"/>
          <w:tab w:val="right" w:pos="8505"/>
        </w:tabs>
        <w:spacing w:line="216" w:lineRule="auto"/>
        <w:rPr>
          <w:color w:val="000000"/>
        </w:rPr>
      </w:pPr>
    </w:p>
    <w:p w14:paraId="10544187" w14:textId="77777777" w:rsidR="00C13F44" w:rsidRDefault="00C13F44" w:rsidP="00C13F44">
      <w:pPr>
        <w:tabs>
          <w:tab w:val="clear" w:pos="8789"/>
          <w:tab w:val="right" w:pos="8505"/>
        </w:tabs>
        <w:spacing w:line="216" w:lineRule="auto"/>
        <w:rPr>
          <w:color w:val="000000"/>
        </w:rPr>
      </w:pPr>
      <w:r w:rsidRPr="00D65A55">
        <w:rPr>
          <w:color w:val="000000"/>
        </w:rPr>
        <w:t>Après délibération,</w:t>
      </w:r>
    </w:p>
    <w:p w14:paraId="0B62A406" w14:textId="7027E12C" w:rsidR="00C13F44" w:rsidRDefault="00C13F44" w:rsidP="00C13F44">
      <w:pPr>
        <w:tabs>
          <w:tab w:val="clear" w:pos="8789"/>
          <w:tab w:val="right" w:pos="8505"/>
        </w:tabs>
        <w:spacing w:line="216" w:lineRule="auto"/>
        <w:rPr>
          <w:color w:val="000000"/>
        </w:rPr>
      </w:pPr>
      <w:r w:rsidRPr="00D65A55">
        <w:rPr>
          <w:color w:val="000000"/>
        </w:rPr>
        <w:br/>
        <w:t> Arrête :</w:t>
      </w:r>
    </w:p>
    <w:p w14:paraId="623B34B2" w14:textId="77777777" w:rsidR="00C13F44" w:rsidRPr="00D65A55" w:rsidRDefault="00C13F44" w:rsidP="00C13F44">
      <w:pPr>
        <w:tabs>
          <w:tab w:val="clear" w:pos="8789"/>
          <w:tab w:val="right" w:pos="8505"/>
        </w:tabs>
        <w:spacing w:line="216" w:lineRule="auto"/>
        <w:rPr>
          <w:color w:val="000000"/>
        </w:rPr>
      </w:pPr>
    </w:p>
    <w:p w14:paraId="48BDF1D7" w14:textId="77777777" w:rsidR="002C213E" w:rsidRDefault="00C13F44" w:rsidP="00457DEB">
      <w:pPr>
        <w:tabs>
          <w:tab w:val="clear" w:pos="8789"/>
          <w:tab w:val="right" w:pos="8505"/>
        </w:tabs>
        <w:spacing w:line="216" w:lineRule="auto"/>
        <w:rPr>
          <w:color w:val="000000"/>
        </w:rPr>
      </w:pPr>
      <w:r w:rsidRPr="00D65A55">
        <w:rPr>
          <w:color w:val="000000"/>
        </w:rPr>
        <w:t>Article </w:t>
      </w:r>
      <w:hyperlink r:id="rId6" w:anchor="Art.2" w:history="1">
        <w:r w:rsidRPr="00D65A55">
          <w:rPr>
            <w:rStyle w:val="Lienhypertexte"/>
          </w:rPr>
          <w:t>1er</w:t>
        </w:r>
      </w:hyperlink>
      <w:r w:rsidRPr="00D65A55">
        <w:rPr>
          <w:color w:val="000000"/>
        </w:rPr>
        <w:t xml:space="preserve">. </w:t>
      </w:r>
    </w:p>
    <w:p w14:paraId="520E7C9F" w14:textId="77777777" w:rsidR="002C213E" w:rsidRDefault="002C213E" w:rsidP="00457DEB">
      <w:pPr>
        <w:tabs>
          <w:tab w:val="clear" w:pos="8789"/>
          <w:tab w:val="right" w:pos="8505"/>
        </w:tabs>
        <w:spacing w:line="216" w:lineRule="auto"/>
        <w:rPr>
          <w:color w:val="000000"/>
        </w:rPr>
      </w:pPr>
    </w:p>
    <w:p w14:paraId="4ECEF2B1" w14:textId="306F795A" w:rsidR="00C121AD" w:rsidRDefault="00C121AD" w:rsidP="00C121AD">
      <w:pPr>
        <w:tabs>
          <w:tab w:val="clear" w:pos="8789"/>
          <w:tab w:val="right" w:pos="8505"/>
        </w:tabs>
        <w:spacing w:line="216" w:lineRule="auto"/>
        <w:rPr>
          <w:color w:val="000000"/>
        </w:rPr>
      </w:pPr>
      <w:r>
        <w:t xml:space="preserve">Pendant la durée de la crise sanitaire liée au Covid-19 et l’interdiction des </w:t>
      </w:r>
      <w:r>
        <w:rPr>
          <w:color w:val="000000"/>
        </w:rPr>
        <w:t>« </w:t>
      </w:r>
      <w:r w:rsidRPr="001D3F4C">
        <w:rPr>
          <w:i/>
          <w:iCs/>
        </w:rPr>
        <w:t>activités à caractère privé ou public, de nature culturelle, sociale, festive, folklorique, sportive et récréative</w:t>
      </w:r>
      <w:r>
        <w:t> », l</w:t>
      </w:r>
      <w:r w:rsidR="0015365F">
        <w:t>e professionnel</w:t>
      </w:r>
      <w:r>
        <w:t xml:space="preserve"> victime de cette interdiction est </w:t>
      </w:r>
      <w:r w:rsidR="004C1A70">
        <w:t xml:space="preserve">assimilé au </w:t>
      </w:r>
      <w:r>
        <w:t>chômeur temporaire au sens de l’article 27 2° a) de l’AR du 25 novembre 1991</w:t>
      </w:r>
      <w:r w:rsidR="004C1A70">
        <w:t xml:space="preserve">, </w:t>
      </w:r>
      <w:r w:rsidR="004C1A70" w:rsidRPr="004C1A70">
        <w:rPr>
          <w:szCs w:val="21"/>
        </w:rPr>
        <w:t xml:space="preserve">sans que cette assimilation puisse porter atteinte à ses droits acquis avant l'entrée en vigueur des mesures  </w:t>
      </w:r>
      <w:r w:rsidR="004C1A70" w:rsidRPr="006A71D7">
        <w:rPr>
          <w:color w:val="000000"/>
        </w:rPr>
        <w:t>d'urgence pour limiter la propagation du coronavirus COVID-19</w:t>
      </w:r>
      <w:r w:rsidR="0015365F">
        <w:rPr>
          <w:color w:val="000000"/>
        </w:rPr>
        <w:t xml:space="preserve">, et pour autant qu’au 13 mars 2020 il </w:t>
      </w:r>
      <w:r w:rsidR="00DE055A">
        <w:rPr>
          <w:color w:val="000000"/>
        </w:rPr>
        <w:t>ém</w:t>
      </w:r>
      <w:r w:rsidR="001D572C">
        <w:rPr>
          <w:color w:val="000000"/>
        </w:rPr>
        <w:t>a</w:t>
      </w:r>
      <w:bookmarkStart w:id="2" w:name="_GoBack"/>
      <w:bookmarkEnd w:id="2"/>
      <w:r w:rsidR="00DE055A">
        <w:rPr>
          <w:color w:val="000000"/>
        </w:rPr>
        <w:t>rgeait à</w:t>
      </w:r>
      <w:r w:rsidR="0015365F">
        <w:rPr>
          <w:color w:val="000000"/>
        </w:rPr>
        <w:t xml:space="preserve"> la règlementation sur le chômage</w:t>
      </w:r>
      <w:r w:rsidR="00DE055A">
        <w:rPr>
          <w:color w:val="000000"/>
        </w:rPr>
        <w:t>, sans nécessairement avoir déjà rempli toutes les conditions pour avoir droit aux allocations</w:t>
      </w:r>
      <w:r w:rsidR="0015365F">
        <w:rPr>
          <w:color w:val="000000"/>
        </w:rPr>
        <w:t>.</w:t>
      </w:r>
    </w:p>
    <w:p w14:paraId="58F396C3" w14:textId="77777777" w:rsidR="00457DEB" w:rsidRPr="00457DEB" w:rsidRDefault="00457DEB" w:rsidP="00457DEB">
      <w:pPr>
        <w:tabs>
          <w:tab w:val="clear" w:pos="8789"/>
          <w:tab w:val="right" w:pos="8505"/>
        </w:tabs>
        <w:spacing w:line="216" w:lineRule="auto"/>
        <w:rPr>
          <w:rFonts w:asciiTheme="minorHAnsi" w:hAnsiTheme="minorHAnsi" w:cstheme="minorHAnsi"/>
        </w:rPr>
      </w:pPr>
    </w:p>
    <w:p w14:paraId="5972EF9C" w14:textId="12A02A2F" w:rsidR="00B37000" w:rsidRDefault="00C13F44" w:rsidP="00C13F44">
      <w:pPr>
        <w:tabs>
          <w:tab w:val="clear" w:pos="8789"/>
          <w:tab w:val="right" w:pos="8505"/>
        </w:tabs>
        <w:spacing w:line="216" w:lineRule="auto"/>
        <w:rPr>
          <w:color w:val="000000"/>
        </w:rPr>
      </w:pPr>
      <w:r w:rsidRPr="00D65A55">
        <w:rPr>
          <w:color w:val="000000"/>
        </w:rPr>
        <w:br/>
        <w:t>  </w:t>
      </w:r>
      <w:hyperlink r:id="rId7" w:anchor="Art.1er" w:history="1">
        <w:r w:rsidRPr="00D65A55">
          <w:rPr>
            <w:rStyle w:val="Lienhypertexte"/>
          </w:rPr>
          <w:t>Art.</w:t>
        </w:r>
      </w:hyperlink>
      <w:r w:rsidRPr="00D65A55">
        <w:rPr>
          <w:color w:val="000000"/>
        </w:rPr>
        <w:t> </w:t>
      </w:r>
      <w:hyperlink r:id="rId8" w:anchor="Art.3" w:history="1">
        <w:r w:rsidRPr="00D65A55">
          <w:rPr>
            <w:rStyle w:val="Lienhypertexte"/>
          </w:rPr>
          <w:t>2</w:t>
        </w:r>
      </w:hyperlink>
      <w:r w:rsidRPr="00D65A55">
        <w:rPr>
          <w:color w:val="000000"/>
        </w:rPr>
        <w:t xml:space="preserve">. </w:t>
      </w:r>
    </w:p>
    <w:p w14:paraId="70C19265" w14:textId="77777777" w:rsidR="00B37000" w:rsidRDefault="00B37000" w:rsidP="00C13F44">
      <w:pPr>
        <w:tabs>
          <w:tab w:val="clear" w:pos="8789"/>
          <w:tab w:val="right" w:pos="8505"/>
        </w:tabs>
        <w:spacing w:line="216" w:lineRule="auto"/>
      </w:pPr>
    </w:p>
    <w:p w14:paraId="4A8FE4E3" w14:textId="77777777" w:rsidR="00C121AD" w:rsidRDefault="00C121AD" w:rsidP="00C121AD">
      <w:pPr>
        <w:tabs>
          <w:tab w:val="clear" w:pos="8789"/>
          <w:tab w:val="right" w:pos="8505"/>
        </w:tabs>
        <w:spacing w:line="216" w:lineRule="auto"/>
        <w:rPr>
          <w:color w:val="000000"/>
        </w:rPr>
      </w:pPr>
      <w:r>
        <w:rPr>
          <w:color w:val="000000"/>
        </w:rPr>
        <w:t xml:space="preserve">Les périodes de référence visées aux chapitres II et IV de </w:t>
      </w:r>
      <w:r w:rsidRPr="00651FFD">
        <w:rPr>
          <w:color w:val="000000"/>
        </w:rPr>
        <w:t>l’Arrêté royal du 25 NOVEMBRE 1991 portant réglementation du </w:t>
      </w:r>
      <w:r w:rsidRPr="00651FFD">
        <w:t>chômage</w:t>
      </w:r>
      <w:r>
        <w:rPr>
          <w:color w:val="000000"/>
        </w:rPr>
        <w:t xml:space="preserve"> et leurs mesures </w:t>
      </w:r>
      <w:r w:rsidRPr="001D3F4C">
        <w:rPr>
          <w:color w:val="000000"/>
        </w:rPr>
        <w:t>d'application</w:t>
      </w:r>
      <w:r>
        <w:rPr>
          <w:color w:val="000000"/>
        </w:rPr>
        <w:t xml:space="preserve">, sont prolongées du nombre de jours d’application des mesures </w:t>
      </w:r>
      <w:r>
        <w:rPr>
          <w:color w:val="000000"/>
        </w:rPr>
        <w:lastRenderedPageBreak/>
        <w:t xml:space="preserve">d’urgence prises </w:t>
      </w:r>
      <w:r w:rsidRPr="006A71D7">
        <w:rPr>
          <w:color w:val="000000"/>
        </w:rPr>
        <w:t>pour limiter la propagation du coronavirus COVID-19</w:t>
      </w:r>
      <w:r>
        <w:rPr>
          <w:color w:val="000000"/>
        </w:rPr>
        <w:t xml:space="preserve"> depuis le 13 mars 2020.</w:t>
      </w:r>
    </w:p>
    <w:p w14:paraId="02F8B474" w14:textId="1A2F7A12" w:rsidR="004C1A70" w:rsidRDefault="004C1A70" w:rsidP="00C13F44">
      <w:pPr>
        <w:tabs>
          <w:tab w:val="clear" w:pos="8789"/>
          <w:tab w:val="right" w:pos="8505"/>
        </w:tabs>
        <w:spacing w:line="216" w:lineRule="auto"/>
        <w:rPr>
          <w:color w:val="000000"/>
        </w:rPr>
      </w:pPr>
    </w:p>
    <w:p w14:paraId="2A6AB34C" w14:textId="77777777" w:rsidR="004C1A70" w:rsidRDefault="004C1A70" w:rsidP="00C13F44">
      <w:pPr>
        <w:tabs>
          <w:tab w:val="clear" w:pos="8789"/>
          <w:tab w:val="right" w:pos="8505"/>
        </w:tabs>
        <w:spacing w:line="216" w:lineRule="auto"/>
      </w:pPr>
    </w:p>
    <w:p w14:paraId="7FDE3C7C" w14:textId="79D3BB6B" w:rsidR="00B37000" w:rsidRDefault="00465A2F" w:rsidP="00C13F44">
      <w:pPr>
        <w:tabs>
          <w:tab w:val="clear" w:pos="8789"/>
          <w:tab w:val="right" w:pos="8505"/>
        </w:tabs>
        <w:spacing w:line="216" w:lineRule="auto"/>
        <w:rPr>
          <w:color w:val="000000"/>
        </w:rPr>
      </w:pPr>
      <w:hyperlink r:id="rId9" w:anchor="Art.1er" w:history="1">
        <w:r w:rsidR="00B37000" w:rsidRPr="00D65A55">
          <w:rPr>
            <w:rStyle w:val="Lienhypertexte"/>
          </w:rPr>
          <w:t>Art.</w:t>
        </w:r>
      </w:hyperlink>
      <w:r w:rsidR="00B37000" w:rsidRPr="00D65A55">
        <w:rPr>
          <w:color w:val="000000"/>
        </w:rPr>
        <w:t> </w:t>
      </w:r>
      <w:hyperlink r:id="rId10" w:anchor="Art.3" w:history="1">
        <w:r w:rsidR="00B37000">
          <w:rPr>
            <w:rStyle w:val="Lienhypertexte"/>
          </w:rPr>
          <w:t>3</w:t>
        </w:r>
      </w:hyperlink>
    </w:p>
    <w:p w14:paraId="10A8CB67" w14:textId="77777777" w:rsidR="00B37000" w:rsidRDefault="00B37000" w:rsidP="00C13F44">
      <w:pPr>
        <w:tabs>
          <w:tab w:val="clear" w:pos="8789"/>
          <w:tab w:val="right" w:pos="8505"/>
        </w:tabs>
        <w:spacing w:line="216" w:lineRule="auto"/>
        <w:rPr>
          <w:color w:val="000000"/>
        </w:rPr>
      </w:pPr>
    </w:p>
    <w:p w14:paraId="39CDE122" w14:textId="5588EF8B" w:rsidR="004C1A70" w:rsidRPr="004C1A70" w:rsidRDefault="004C1A70" w:rsidP="004C1A70">
      <w:pPr>
        <w:pStyle w:val="Textebrut"/>
        <w:rPr>
          <w:rFonts w:ascii="Warnock Pro" w:hAnsi="Warnock Pro"/>
          <w:sz w:val="24"/>
          <w:szCs w:val="24"/>
        </w:rPr>
      </w:pPr>
      <w:r w:rsidRPr="004C1A70">
        <w:rPr>
          <w:rFonts w:ascii="Warnock Pro" w:hAnsi="Warnock Pro"/>
          <w:sz w:val="24"/>
          <w:szCs w:val="24"/>
        </w:rPr>
        <w:t>Pendant les périodes de référence visées aux chapitres II et IV de l’Arrêté royal du 25 NOVEMBRE 1991 portant réglementation du chômage et ses mesures d'application, les prestations annulées en raison des mesures sanitaires prises pour limiter la propagation du coronavirus COVID-19 depuis le 13 mars 2020 sont prises en compte pour déterminer les conditions d'admissibilité aux allocations ainsi que le montant des allocations pendant ces différentes périodes de référence.</w:t>
      </w:r>
    </w:p>
    <w:p w14:paraId="2A42A18E" w14:textId="77777777" w:rsidR="004C1A70" w:rsidRDefault="004C1A70" w:rsidP="004C1A70">
      <w:pPr>
        <w:pStyle w:val="Textebrut"/>
      </w:pPr>
    </w:p>
    <w:p w14:paraId="7788BE6D" w14:textId="77777777" w:rsidR="004C1A70" w:rsidRDefault="004C1A70" w:rsidP="00C13F44">
      <w:pPr>
        <w:tabs>
          <w:tab w:val="clear" w:pos="8789"/>
          <w:tab w:val="right" w:pos="8505"/>
        </w:tabs>
        <w:spacing w:line="216" w:lineRule="auto"/>
        <w:rPr>
          <w:color w:val="000000"/>
        </w:rPr>
      </w:pPr>
    </w:p>
    <w:p w14:paraId="27099249" w14:textId="1AFB194B" w:rsidR="004C1A70" w:rsidRDefault="00465A2F" w:rsidP="004C1A70">
      <w:pPr>
        <w:tabs>
          <w:tab w:val="clear" w:pos="8789"/>
          <w:tab w:val="right" w:pos="8505"/>
        </w:tabs>
        <w:spacing w:line="216" w:lineRule="auto"/>
        <w:rPr>
          <w:color w:val="000000"/>
        </w:rPr>
      </w:pPr>
      <w:hyperlink r:id="rId11" w:anchor="Art.1er" w:history="1">
        <w:r w:rsidR="004C1A70" w:rsidRPr="00D65A55">
          <w:rPr>
            <w:rStyle w:val="Lienhypertexte"/>
          </w:rPr>
          <w:t>Art.</w:t>
        </w:r>
      </w:hyperlink>
      <w:r w:rsidR="004C1A70" w:rsidRPr="00D65A55">
        <w:rPr>
          <w:color w:val="000000"/>
        </w:rPr>
        <w:t> </w:t>
      </w:r>
      <w:hyperlink r:id="rId12" w:anchor="Art.3" w:history="1">
        <w:r w:rsidR="004C1A70">
          <w:rPr>
            <w:rStyle w:val="Lienhypertexte"/>
          </w:rPr>
          <w:t>4</w:t>
        </w:r>
      </w:hyperlink>
    </w:p>
    <w:p w14:paraId="5F6B00C6" w14:textId="77777777" w:rsidR="004C1A70" w:rsidRDefault="004C1A70" w:rsidP="00C13F44">
      <w:pPr>
        <w:tabs>
          <w:tab w:val="clear" w:pos="8789"/>
          <w:tab w:val="right" w:pos="8505"/>
        </w:tabs>
        <w:spacing w:line="216" w:lineRule="auto"/>
        <w:rPr>
          <w:color w:val="000000"/>
        </w:rPr>
      </w:pPr>
    </w:p>
    <w:p w14:paraId="7F265FF3" w14:textId="53FE5761" w:rsidR="00C13F44" w:rsidRPr="00D65A55" w:rsidRDefault="00C13F44" w:rsidP="00C13F44">
      <w:pPr>
        <w:tabs>
          <w:tab w:val="clear" w:pos="8789"/>
          <w:tab w:val="right" w:pos="8505"/>
        </w:tabs>
        <w:spacing w:line="216" w:lineRule="auto"/>
        <w:rPr>
          <w:color w:val="000000"/>
        </w:rPr>
      </w:pPr>
      <w:r w:rsidRPr="00D65A55">
        <w:rPr>
          <w:color w:val="000000"/>
        </w:rPr>
        <w:t xml:space="preserve">Le présent arrêté entre en vigueur le jour de sa </w:t>
      </w:r>
      <w:r w:rsidR="00752FA6">
        <w:rPr>
          <w:color w:val="000000"/>
        </w:rPr>
        <w:t>publication</w:t>
      </w:r>
      <w:r w:rsidRPr="00D65A55">
        <w:rPr>
          <w:color w:val="000000"/>
        </w:rPr>
        <w:t>.</w:t>
      </w:r>
    </w:p>
    <w:p w14:paraId="7E3BE35C" w14:textId="77777777" w:rsidR="00C13F44" w:rsidRPr="00D65A55" w:rsidRDefault="00C13F44" w:rsidP="00C13F44">
      <w:pPr>
        <w:tabs>
          <w:tab w:val="clear" w:pos="8789"/>
          <w:tab w:val="right" w:pos="8505"/>
        </w:tabs>
        <w:spacing w:line="216" w:lineRule="auto"/>
        <w:rPr>
          <w:color w:val="000000"/>
        </w:rPr>
      </w:pPr>
    </w:p>
    <w:p w14:paraId="5A8E4AD0" w14:textId="66EEFFBF" w:rsidR="00C13F44" w:rsidRDefault="00C13F44" w:rsidP="00C13F44">
      <w:pPr>
        <w:tabs>
          <w:tab w:val="clear" w:pos="8789"/>
          <w:tab w:val="right" w:pos="8505"/>
        </w:tabs>
        <w:spacing w:line="216" w:lineRule="auto"/>
        <w:rPr>
          <w:color w:val="000000"/>
        </w:rPr>
      </w:pPr>
      <w:r>
        <w:rPr>
          <w:color w:val="000000"/>
        </w:rPr>
        <w:t>Bruxelles</w:t>
      </w:r>
      <w:r w:rsidRPr="00D65A55">
        <w:rPr>
          <w:color w:val="000000"/>
        </w:rPr>
        <w:t xml:space="preserve">, le </w:t>
      </w:r>
      <w:r>
        <w:rPr>
          <w:color w:val="000000"/>
        </w:rPr>
        <w:t xml:space="preserve">…. Avril </w:t>
      </w:r>
      <w:r w:rsidRPr="00D65A55">
        <w:rPr>
          <w:color w:val="000000"/>
        </w:rPr>
        <w:t>2020.</w:t>
      </w:r>
    </w:p>
    <w:p w14:paraId="1FD8FA49" w14:textId="585D332E" w:rsidR="00C13F44" w:rsidRDefault="00C13F44" w:rsidP="00C13F44">
      <w:pPr>
        <w:tabs>
          <w:tab w:val="clear" w:pos="8789"/>
          <w:tab w:val="right" w:pos="8505"/>
        </w:tabs>
        <w:spacing w:line="216" w:lineRule="auto"/>
        <w:rPr>
          <w:color w:val="000000"/>
        </w:rPr>
      </w:pPr>
      <w:r w:rsidRPr="00D65A55">
        <w:rPr>
          <w:color w:val="000000"/>
        </w:rPr>
        <w:br/>
      </w:r>
    </w:p>
    <w:p w14:paraId="2315A47E" w14:textId="66ED53F7" w:rsidR="004C1A70" w:rsidRDefault="00C13F44" w:rsidP="00C13F44">
      <w:pPr>
        <w:tabs>
          <w:tab w:val="clear" w:pos="8789"/>
          <w:tab w:val="right" w:pos="8505"/>
        </w:tabs>
        <w:spacing w:line="216" w:lineRule="auto"/>
        <w:rPr>
          <w:color w:val="000000"/>
        </w:rPr>
      </w:pPr>
      <w:r w:rsidRPr="00D65A55">
        <w:rPr>
          <w:color w:val="000000"/>
        </w:rPr>
        <w:br/>
      </w:r>
    </w:p>
    <w:p w14:paraId="39BB0FE2" w14:textId="77777777" w:rsidR="004C1A70" w:rsidRDefault="004C1A70">
      <w:pPr>
        <w:tabs>
          <w:tab w:val="clear" w:pos="4253"/>
          <w:tab w:val="clear" w:pos="8789"/>
        </w:tabs>
        <w:spacing w:line="240" w:lineRule="auto"/>
        <w:jc w:val="left"/>
        <w:rPr>
          <w:color w:val="000000"/>
        </w:rPr>
      </w:pPr>
      <w:r>
        <w:rPr>
          <w:color w:val="000000"/>
        </w:rPr>
        <w:br w:type="page"/>
      </w:r>
    </w:p>
    <w:p w14:paraId="53FB3356" w14:textId="77777777" w:rsidR="00C13F44" w:rsidRDefault="00C13F44" w:rsidP="00C13F44">
      <w:pPr>
        <w:tabs>
          <w:tab w:val="clear" w:pos="8789"/>
          <w:tab w:val="right" w:pos="8505"/>
        </w:tabs>
        <w:spacing w:line="216" w:lineRule="auto"/>
        <w:rPr>
          <w:color w:val="000000"/>
        </w:rPr>
      </w:pPr>
    </w:p>
    <w:p w14:paraId="7AC29464" w14:textId="77777777" w:rsidR="001D3F4C" w:rsidRPr="00457DEB" w:rsidRDefault="001D3F4C" w:rsidP="007D6F51">
      <w:pPr>
        <w:pStyle w:val="Titre3"/>
        <w:rPr>
          <w:rFonts w:ascii="Warnock Pro" w:hAnsi="Warnock Pro"/>
          <w:b w:val="0"/>
          <w:bCs w:val="0"/>
          <w:color w:val="000000"/>
          <w:sz w:val="24"/>
          <w:szCs w:val="24"/>
        </w:rPr>
      </w:pPr>
    </w:p>
    <w:p w14:paraId="67EA4930" w14:textId="1796E95F" w:rsidR="00457DEB" w:rsidRDefault="00457DEB">
      <w:pPr>
        <w:tabs>
          <w:tab w:val="clear" w:pos="8789"/>
          <w:tab w:val="right" w:pos="8505"/>
        </w:tabs>
        <w:spacing w:line="216" w:lineRule="auto"/>
        <w:rPr>
          <w:rFonts w:asciiTheme="minorHAnsi" w:hAnsiTheme="minorHAnsi" w:cstheme="minorHAnsi"/>
        </w:rPr>
      </w:pPr>
    </w:p>
    <w:p w14:paraId="13838FD2" w14:textId="01B781DF" w:rsidR="005758EF" w:rsidRPr="00F848AE" w:rsidRDefault="005758EF">
      <w:pPr>
        <w:tabs>
          <w:tab w:val="clear" w:pos="8789"/>
          <w:tab w:val="right" w:pos="8505"/>
        </w:tabs>
        <w:spacing w:line="216" w:lineRule="auto"/>
        <w:rPr>
          <w:rFonts w:cstheme="minorHAnsi"/>
          <w:b/>
          <w:bCs/>
          <w:u w:val="single"/>
        </w:rPr>
      </w:pPr>
      <w:r w:rsidRPr="00F848AE">
        <w:rPr>
          <w:rFonts w:cstheme="minorHAnsi"/>
          <w:b/>
          <w:bCs/>
          <w:u w:val="single"/>
        </w:rPr>
        <w:t>Dispositions actuelles</w:t>
      </w:r>
    </w:p>
    <w:p w14:paraId="77FDF5A4" w14:textId="64C5862B" w:rsidR="005758EF" w:rsidRDefault="005758EF">
      <w:pPr>
        <w:tabs>
          <w:tab w:val="clear" w:pos="8789"/>
          <w:tab w:val="right" w:pos="8505"/>
        </w:tabs>
        <w:spacing w:line="216" w:lineRule="auto"/>
        <w:rPr>
          <w:rFonts w:asciiTheme="minorHAnsi" w:hAnsiTheme="minorHAnsi" w:cstheme="minorHAnsi"/>
          <w:u w:val="single"/>
        </w:rPr>
      </w:pPr>
    </w:p>
    <w:p w14:paraId="122330D8" w14:textId="1AA1B594" w:rsidR="005758EF" w:rsidRPr="005758EF" w:rsidRDefault="005758EF" w:rsidP="005758EF">
      <w:pPr>
        <w:tabs>
          <w:tab w:val="clear" w:pos="8789"/>
          <w:tab w:val="right" w:pos="8505"/>
        </w:tabs>
        <w:spacing w:line="216" w:lineRule="auto"/>
        <w:rPr>
          <w:rFonts w:asciiTheme="minorHAnsi" w:hAnsiTheme="minorHAnsi" w:cstheme="minorHAnsi"/>
          <w:u w:val="single"/>
        </w:rPr>
      </w:pPr>
      <w:r w:rsidRPr="005758EF">
        <w:rPr>
          <w:b/>
          <w:bCs/>
          <w:color w:val="000000"/>
          <w:u w:val="single"/>
        </w:rPr>
        <w:t>Arrêté royal du 25 NOVEMBRE 1991 portant réglementation du </w:t>
      </w:r>
      <w:r w:rsidRPr="005758EF">
        <w:rPr>
          <w:b/>
          <w:bCs/>
          <w:u w:val="single"/>
        </w:rPr>
        <w:t>chômage.</w:t>
      </w:r>
    </w:p>
    <w:p w14:paraId="6B159187" w14:textId="38FB2683" w:rsidR="005758EF" w:rsidRDefault="005758EF" w:rsidP="005758EF">
      <w:pPr>
        <w:tabs>
          <w:tab w:val="clear" w:pos="8789"/>
          <w:tab w:val="right" w:pos="8505"/>
        </w:tabs>
        <w:spacing w:line="216" w:lineRule="auto"/>
        <w:rPr>
          <w:color w:val="000000"/>
        </w:rPr>
      </w:pPr>
    </w:p>
    <w:p w14:paraId="16014D67" w14:textId="5AE8EECA" w:rsidR="007D5C9D" w:rsidRPr="00F848AE" w:rsidRDefault="007D5C9D" w:rsidP="005758EF">
      <w:pPr>
        <w:tabs>
          <w:tab w:val="clear" w:pos="8789"/>
          <w:tab w:val="right" w:pos="8505"/>
        </w:tabs>
        <w:spacing w:line="216" w:lineRule="auto"/>
        <w:rPr>
          <w:b/>
          <w:bCs/>
          <w:color w:val="000000"/>
          <w:u w:val="single"/>
        </w:rPr>
      </w:pPr>
      <w:r w:rsidRPr="00F848AE">
        <w:rPr>
          <w:b/>
          <w:bCs/>
          <w:color w:val="000000"/>
          <w:u w:val="single"/>
        </w:rPr>
        <w:t>Chapitre II du Titre II</w:t>
      </w:r>
      <w:r w:rsidR="00E32306" w:rsidRPr="00F848AE">
        <w:rPr>
          <w:b/>
          <w:bCs/>
          <w:color w:val="000000"/>
          <w:u w:val="single"/>
        </w:rPr>
        <w:t xml:space="preserve"> (extraits)</w:t>
      </w:r>
    </w:p>
    <w:p w14:paraId="53B35672" w14:textId="77777777" w:rsidR="007D5C9D" w:rsidRDefault="007D5C9D" w:rsidP="005758EF">
      <w:pPr>
        <w:tabs>
          <w:tab w:val="clear" w:pos="8789"/>
          <w:tab w:val="right" w:pos="8505"/>
        </w:tabs>
        <w:spacing w:line="216" w:lineRule="auto"/>
        <w:rPr>
          <w:color w:val="000000"/>
        </w:rPr>
      </w:pPr>
    </w:p>
    <w:p w14:paraId="357CD7B0" w14:textId="77777777" w:rsidR="005758EF" w:rsidRDefault="005758EF" w:rsidP="005758EF">
      <w:pPr>
        <w:tabs>
          <w:tab w:val="clear" w:pos="8789"/>
          <w:tab w:val="right" w:pos="8505"/>
        </w:tabs>
        <w:spacing w:line="216" w:lineRule="auto"/>
        <w:rPr>
          <w:i/>
          <w:iCs/>
          <w:color w:val="000000"/>
        </w:rPr>
      </w:pPr>
      <w:r>
        <w:rPr>
          <w:color w:val="000000"/>
        </w:rPr>
        <w:t xml:space="preserve">Art 30 : </w:t>
      </w:r>
      <w:r w:rsidRPr="00164059">
        <w:rPr>
          <w:i/>
          <w:iCs/>
          <w:color w:val="000000"/>
        </w:rPr>
        <w:t>Pour être admis au bénéfice des allocations de </w:t>
      </w:r>
      <w:bookmarkStart w:id="3" w:name="hit31"/>
      <w:bookmarkEnd w:id="3"/>
      <w:r w:rsidRPr="00164059">
        <w:rPr>
          <w:i/>
          <w:iCs/>
        </w:rPr>
        <w:t>chômage</w:t>
      </w:r>
      <w:r w:rsidRPr="00164059">
        <w:rPr>
          <w:i/>
          <w:iCs/>
          <w:color w:val="000000"/>
        </w:rPr>
        <w:t>, le travailleur à temps plein doit accomplir un stage comportant le nombre de journées de travail mentionné ci-après :</w:t>
      </w:r>
    </w:p>
    <w:p w14:paraId="116B474B" w14:textId="77777777" w:rsidR="005758EF" w:rsidRDefault="005758EF" w:rsidP="005758EF">
      <w:pPr>
        <w:tabs>
          <w:tab w:val="clear" w:pos="8789"/>
          <w:tab w:val="right" w:pos="8505"/>
        </w:tabs>
        <w:spacing w:line="216" w:lineRule="auto"/>
        <w:rPr>
          <w:i/>
          <w:iCs/>
          <w:color w:val="000000"/>
        </w:rPr>
      </w:pPr>
      <w:r w:rsidRPr="00164059">
        <w:rPr>
          <w:i/>
          <w:iCs/>
          <w:color w:val="000000"/>
        </w:rPr>
        <w:br/>
        <w:t>   1° 312 au cours des 21 mois précédant la demande d'allocations, s'il est âgé de moins de 36 ans;</w:t>
      </w:r>
    </w:p>
    <w:p w14:paraId="5B9ABF3E" w14:textId="77777777" w:rsidR="005758EF" w:rsidRDefault="005758EF" w:rsidP="005758EF">
      <w:pPr>
        <w:tabs>
          <w:tab w:val="clear" w:pos="8789"/>
          <w:tab w:val="right" w:pos="8505"/>
        </w:tabs>
        <w:spacing w:line="216" w:lineRule="auto"/>
        <w:rPr>
          <w:i/>
          <w:iCs/>
          <w:color w:val="000000"/>
        </w:rPr>
      </w:pPr>
      <w:r w:rsidRPr="00164059">
        <w:rPr>
          <w:i/>
          <w:iCs/>
          <w:color w:val="000000"/>
        </w:rPr>
        <w:br/>
        <w:t>   2° 468 au cours des 33 mois précédant cette demande, s'il est âgé de 36 à moins de 50 ans;</w:t>
      </w:r>
    </w:p>
    <w:p w14:paraId="5AA793CD" w14:textId="77777777" w:rsidR="005758EF" w:rsidRDefault="005758EF" w:rsidP="005758EF">
      <w:pPr>
        <w:tabs>
          <w:tab w:val="clear" w:pos="8789"/>
          <w:tab w:val="right" w:pos="8505"/>
        </w:tabs>
        <w:spacing w:line="216" w:lineRule="auto"/>
        <w:rPr>
          <w:i/>
          <w:iCs/>
          <w:color w:val="000000"/>
        </w:rPr>
      </w:pPr>
      <w:r w:rsidRPr="00164059">
        <w:rPr>
          <w:i/>
          <w:iCs/>
          <w:color w:val="000000"/>
        </w:rPr>
        <w:br/>
        <w:t>   3° 624 au cours des 42 mois précédant cette demande, s'il est âgé de 50 ans ou plus</w:t>
      </w:r>
      <w:r>
        <w:rPr>
          <w:i/>
          <w:iCs/>
          <w:color w:val="000000"/>
        </w:rPr>
        <w:t> ;</w:t>
      </w:r>
    </w:p>
    <w:p w14:paraId="69DDF6FD" w14:textId="77777777" w:rsidR="005758EF" w:rsidRPr="00164059" w:rsidRDefault="005758EF" w:rsidP="005758EF">
      <w:pPr>
        <w:tabs>
          <w:tab w:val="clear" w:pos="8789"/>
          <w:tab w:val="right" w:pos="8505"/>
        </w:tabs>
        <w:spacing w:line="216" w:lineRule="auto"/>
        <w:rPr>
          <w:i/>
          <w:iCs/>
          <w:color w:val="000000"/>
        </w:rPr>
      </w:pPr>
      <w:r w:rsidRPr="00164059">
        <w:rPr>
          <w:i/>
          <w:iCs/>
          <w:color w:val="000000"/>
        </w:rPr>
        <w:t xml:space="preserve"> </w:t>
      </w:r>
    </w:p>
    <w:p w14:paraId="161C5B51" w14:textId="247B859A" w:rsidR="00F848AE" w:rsidRDefault="00F848AE">
      <w:pPr>
        <w:tabs>
          <w:tab w:val="clear" w:pos="8789"/>
          <w:tab w:val="right" w:pos="8505"/>
        </w:tabs>
        <w:spacing w:line="216" w:lineRule="auto"/>
        <w:rPr>
          <w:rFonts w:cstheme="minorHAnsi"/>
          <w:u w:val="single"/>
        </w:rPr>
      </w:pPr>
      <w:r>
        <w:rPr>
          <w:rFonts w:cstheme="minorHAnsi"/>
          <w:u w:val="single"/>
        </w:rPr>
        <w:t xml:space="preserve"> </w:t>
      </w:r>
    </w:p>
    <w:p w14:paraId="4B92CF79" w14:textId="54BA64AB" w:rsidR="007345EC" w:rsidRPr="00F848AE" w:rsidRDefault="007D5C9D">
      <w:pPr>
        <w:tabs>
          <w:tab w:val="clear" w:pos="8789"/>
          <w:tab w:val="right" w:pos="8505"/>
        </w:tabs>
        <w:spacing w:line="216" w:lineRule="auto"/>
        <w:rPr>
          <w:rFonts w:cstheme="minorHAnsi"/>
          <w:b/>
          <w:bCs/>
          <w:u w:val="single"/>
        </w:rPr>
      </w:pPr>
      <w:r w:rsidRPr="00F848AE">
        <w:rPr>
          <w:rFonts w:cstheme="minorHAnsi"/>
          <w:b/>
          <w:bCs/>
          <w:u w:val="single"/>
        </w:rPr>
        <w:t>Chapitre IV du Titre II (extraits)</w:t>
      </w:r>
      <w:r w:rsidR="00F848AE" w:rsidRPr="00F848AE">
        <w:rPr>
          <w:rFonts w:cstheme="minorHAnsi"/>
          <w:b/>
          <w:bCs/>
          <w:u w:val="single"/>
        </w:rPr>
        <w:t xml:space="preserve"> </w:t>
      </w:r>
    </w:p>
    <w:p w14:paraId="445BFE9B" w14:textId="184352BC" w:rsidR="007D5C9D" w:rsidRDefault="007D5C9D">
      <w:pPr>
        <w:tabs>
          <w:tab w:val="clear" w:pos="8789"/>
          <w:tab w:val="right" w:pos="8505"/>
        </w:tabs>
        <w:spacing w:line="216" w:lineRule="auto"/>
        <w:rPr>
          <w:rFonts w:cstheme="minorHAnsi"/>
        </w:rPr>
      </w:pPr>
    </w:p>
    <w:p w14:paraId="114C1748" w14:textId="77777777" w:rsidR="007D5C9D" w:rsidRPr="00F848AE" w:rsidRDefault="00465A2F" w:rsidP="007D5C9D">
      <w:pPr>
        <w:tabs>
          <w:tab w:val="clear" w:pos="8789"/>
          <w:tab w:val="right" w:pos="8505"/>
        </w:tabs>
        <w:spacing w:line="216" w:lineRule="auto"/>
      </w:pPr>
      <w:hyperlink r:id="rId13" w:anchor="Art.113" w:history="1">
        <w:r w:rsidR="007D5C9D" w:rsidRPr="00F848AE">
          <w:rPr>
            <w:rStyle w:val="Lienhypertexte"/>
            <w:color w:val="auto"/>
          </w:rPr>
          <w:t>Art.</w:t>
        </w:r>
      </w:hyperlink>
      <w:r w:rsidR="007D5C9D" w:rsidRPr="00F848AE">
        <w:t> </w:t>
      </w:r>
      <w:hyperlink r:id="rId14" w:anchor="Art.115" w:history="1">
        <w:r w:rsidR="007D5C9D" w:rsidRPr="00F848AE">
          <w:rPr>
            <w:rStyle w:val="Lienhypertexte"/>
            <w:color w:val="auto"/>
          </w:rPr>
          <w:t>114</w:t>
        </w:r>
      </w:hyperlink>
      <w:r w:rsidR="007D5C9D" w:rsidRPr="00F848AE">
        <w:t>.</w:t>
      </w:r>
    </w:p>
    <w:p w14:paraId="2F25DE8D" w14:textId="77777777" w:rsidR="007D5C9D" w:rsidRPr="00F848AE" w:rsidRDefault="007D5C9D" w:rsidP="007D5C9D">
      <w:pPr>
        <w:tabs>
          <w:tab w:val="clear" w:pos="8789"/>
          <w:tab w:val="right" w:pos="8505"/>
        </w:tabs>
        <w:spacing w:line="216" w:lineRule="auto"/>
      </w:pPr>
    </w:p>
    <w:p w14:paraId="5AD7A64E" w14:textId="77777777" w:rsidR="007D5C9D" w:rsidRPr="00F848AE" w:rsidRDefault="007D5C9D" w:rsidP="007D5C9D">
      <w:pPr>
        <w:tabs>
          <w:tab w:val="clear" w:pos="8789"/>
          <w:tab w:val="right" w:pos="8505"/>
        </w:tabs>
        <w:spacing w:line="216" w:lineRule="auto"/>
      </w:pPr>
      <w:r w:rsidRPr="00F848AE">
        <w:t xml:space="preserve"> § 1. Le montant journalier de l'allocation de </w:t>
      </w:r>
      <w:hyperlink r:id="rId15" w:anchor="hit324" w:tgtFrame="_self" w:history="1">
        <w:r w:rsidRPr="00F848AE">
          <w:rPr>
            <w:rStyle w:val="Lienhypertexte"/>
            <w:color w:val="auto"/>
          </w:rPr>
          <w:t>&lt;</w:t>
        </w:r>
      </w:hyperlink>
      <w:bookmarkStart w:id="4" w:name="hit325"/>
      <w:bookmarkEnd w:id="4"/>
      <w:r w:rsidRPr="00F848AE">
        <w:t>chômage</w:t>
      </w:r>
      <w:hyperlink r:id="rId16" w:anchor="hit326" w:tgtFrame="_self" w:history="1">
        <w:r w:rsidRPr="00F848AE">
          <w:rPr>
            <w:rStyle w:val="Lienhypertexte"/>
            <w:color w:val="auto"/>
          </w:rPr>
          <w:t>&gt;</w:t>
        </w:r>
      </w:hyperlink>
      <w:r w:rsidRPr="00F848AE">
        <w:t> du chômeur complet est fixé en fonction d'un pourcentage de la rémunération journalière moyenne, de la catégorie familiale à laquelle le chômeur appartient, visée à l'article 110, du montant limite applicable, visé à l'article 111, de la durée du </w:t>
      </w:r>
      <w:hyperlink r:id="rId17" w:anchor="hit325" w:tgtFrame="_self" w:history="1">
        <w:r w:rsidRPr="00F848AE">
          <w:rPr>
            <w:rStyle w:val="Lienhypertexte"/>
            <w:color w:val="auto"/>
          </w:rPr>
          <w:t>&lt;</w:t>
        </w:r>
      </w:hyperlink>
      <w:bookmarkStart w:id="5" w:name="hit326"/>
      <w:bookmarkEnd w:id="5"/>
      <w:r w:rsidRPr="00F848AE">
        <w:t>chômage</w:t>
      </w:r>
      <w:hyperlink r:id="rId18" w:anchor="hit327" w:tgtFrame="_self" w:history="1">
        <w:r w:rsidRPr="00F848AE">
          <w:rPr>
            <w:rStyle w:val="Lienhypertexte"/>
            <w:color w:val="auto"/>
          </w:rPr>
          <w:t>&gt;</w:t>
        </w:r>
      </w:hyperlink>
      <w:r w:rsidRPr="00F848AE">
        <w:t> et du passé professionnel.</w:t>
      </w:r>
    </w:p>
    <w:p w14:paraId="1E13EB6F" w14:textId="77777777" w:rsidR="007D5C9D" w:rsidRPr="00F848AE" w:rsidRDefault="007D5C9D" w:rsidP="007D5C9D">
      <w:pPr>
        <w:tabs>
          <w:tab w:val="clear" w:pos="8789"/>
          <w:tab w:val="right" w:pos="8505"/>
        </w:tabs>
        <w:spacing w:line="216" w:lineRule="auto"/>
      </w:pPr>
      <w:r w:rsidRPr="00F848AE">
        <w:br/>
        <w:t>   La durée du </w:t>
      </w:r>
      <w:hyperlink r:id="rId19" w:anchor="hit326" w:tgtFrame="_self" w:history="1">
        <w:r w:rsidRPr="00F848AE">
          <w:rPr>
            <w:rStyle w:val="Lienhypertexte"/>
            <w:color w:val="auto"/>
          </w:rPr>
          <w:t>&lt;</w:t>
        </w:r>
      </w:hyperlink>
      <w:bookmarkStart w:id="6" w:name="hit327"/>
      <w:bookmarkEnd w:id="6"/>
      <w:r w:rsidRPr="00F848AE">
        <w:t>chômage</w:t>
      </w:r>
      <w:hyperlink r:id="rId20" w:anchor="hit328" w:tgtFrame="_self" w:history="1">
        <w:r w:rsidRPr="00F848AE">
          <w:rPr>
            <w:rStyle w:val="Lienhypertexte"/>
            <w:color w:val="auto"/>
          </w:rPr>
          <w:t>&gt;</w:t>
        </w:r>
      </w:hyperlink>
      <w:r w:rsidRPr="00F848AE">
        <w:t xml:space="preserve"> est exprimée en périodes d'indemnisation qui sont subdivisées en phases </w:t>
      </w:r>
      <w:r w:rsidRPr="00F848AE">
        <w:rPr>
          <w:b/>
          <w:bCs/>
        </w:rPr>
        <w:t>selon le tableau annexé au présent paragraphe</w:t>
      </w:r>
      <w:r w:rsidRPr="00F848AE">
        <w:t>.</w:t>
      </w:r>
    </w:p>
    <w:p w14:paraId="7D3BC6C8" w14:textId="77777777" w:rsidR="007D5C9D" w:rsidRPr="00F848AE" w:rsidRDefault="007D5C9D" w:rsidP="007D5C9D">
      <w:pPr>
        <w:tabs>
          <w:tab w:val="clear" w:pos="8789"/>
          <w:tab w:val="right" w:pos="8505"/>
        </w:tabs>
        <w:spacing w:line="216" w:lineRule="auto"/>
      </w:pPr>
      <w:r w:rsidRPr="00F848AE">
        <w:br/>
        <w:t>   Dans les phases intermédiaires 2.1 à 2.4 de la deuxième période d'indemnisation, le montant journalier de l'allocation de </w:t>
      </w:r>
      <w:hyperlink r:id="rId21" w:anchor="hit327" w:tgtFrame="_self" w:history="1">
        <w:r w:rsidRPr="00F848AE">
          <w:rPr>
            <w:rStyle w:val="Lienhypertexte"/>
            <w:color w:val="auto"/>
          </w:rPr>
          <w:t>&lt;</w:t>
        </w:r>
      </w:hyperlink>
      <w:bookmarkStart w:id="7" w:name="hit328"/>
      <w:bookmarkEnd w:id="7"/>
      <w:r w:rsidRPr="00F848AE">
        <w:t>chômage</w:t>
      </w:r>
      <w:hyperlink r:id="rId22" w:anchor="hit329" w:tgtFrame="_self" w:history="1">
        <w:r w:rsidRPr="00F848AE">
          <w:rPr>
            <w:rStyle w:val="Lienhypertexte"/>
            <w:color w:val="auto"/>
          </w:rPr>
          <w:t>&gt;</w:t>
        </w:r>
      </w:hyperlink>
      <w:r w:rsidRPr="00F848AE">
        <w:t> est calculé selon la formule</w:t>
      </w:r>
      <w:r w:rsidRPr="00F848AE">
        <w:br/>
        <w:t>"montant de base- [n (montant de base - montant forfaitaire réduit /5)].</w:t>
      </w:r>
    </w:p>
    <w:p w14:paraId="7945CF1A" w14:textId="3698A7AA" w:rsidR="00E32306" w:rsidRPr="00F848AE" w:rsidRDefault="007D5C9D" w:rsidP="00E32306">
      <w:pPr>
        <w:tabs>
          <w:tab w:val="clear" w:pos="8789"/>
          <w:tab w:val="right" w:pos="8505"/>
        </w:tabs>
        <w:spacing w:line="216" w:lineRule="auto"/>
      </w:pPr>
      <w:r w:rsidRPr="00F848AE">
        <w:br/>
        <w:t>  </w:t>
      </w:r>
      <w:r w:rsidR="00E32306" w:rsidRPr="00F848AE">
        <w:t>(…)</w:t>
      </w:r>
    </w:p>
    <w:p w14:paraId="19650678" w14:textId="77777777" w:rsidR="00E32306" w:rsidRPr="00F848AE" w:rsidRDefault="00E32306" w:rsidP="00E32306">
      <w:pPr>
        <w:tabs>
          <w:tab w:val="clear" w:pos="8789"/>
          <w:tab w:val="right" w:pos="8505"/>
        </w:tabs>
        <w:spacing w:line="216" w:lineRule="auto"/>
      </w:pPr>
    </w:p>
    <w:p w14:paraId="28116447" w14:textId="351DA6E8" w:rsidR="007D5C9D" w:rsidRPr="00F848AE" w:rsidRDefault="007D5C9D" w:rsidP="007D5C9D">
      <w:pPr>
        <w:tabs>
          <w:tab w:val="clear" w:pos="8789"/>
          <w:tab w:val="right" w:pos="8505"/>
        </w:tabs>
        <w:spacing w:line="216" w:lineRule="auto"/>
      </w:pPr>
      <w:r w:rsidRPr="00F848AE">
        <w:t>   § 2. le travailleur a droit pendant 2 mois au montant de l'allocation, prévu pour la première phase de la deuxième période d'indemnisation.</w:t>
      </w:r>
    </w:p>
    <w:p w14:paraId="3E40BFF3" w14:textId="15479063" w:rsidR="00E32306" w:rsidRPr="00F848AE" w:rsidRDefault="007D5C9D" w:rsidP="00E32306">
      <w:pPr>
        <w:tabs>
          <w:tab w:val="clear" w:pos="8789"/>
          <w:tab w:val="right" w:pos="8505"/>
        </w:tabs>
        <w:spacing w:line="216" w:lineRule="auto"/>
      </w:pPr>
      <w:r w:rsidRPr="00F848AE">
        <w:br/>
        <w:t>  </w:t>
      </w:r>
      <w:r w:rsidR="00E32306" w:rsidRPr="00F848AE">
        <w:t>(…)</w:t>
      </w:r>
    </w:p>
    <w:p w14:paraId="2EA947B5" w14:textId="53B5D7AC" w:rsidR="007D5C9D" w:rsidRPr="00F848AE" w:rsidRDefault="007D5C9D" w:rsidP="007D5C9D">
      <w:pPr>
        <w:tabs>
          <w:tab w:val="clear" w:pos="8789"/>
          <w:tab w:val="right" w:pos="8505"/>
        </w:tabs>
        <w:spacing w:line="216" w:lineRule="auto"/>
      </w:pPr>
      <w:r w:rsidRPr="00F848AE">
        <w:t>.</w:t>
      </w:r>
    </w:p>
    <w:p w14:paraId="2F30C7BE" w14:textId="77777777" w:rsidR="007D5C9D" w:rsidRPr="00F848AE" w:rsidRDefault="007D5C9D" w:rsidP="007D5C9D">
      <w:pPr>
        <w:tabs>
          <w:tab w:val="clear" w:pos="8789"/>
          <w:tab w:val="right" w:pos="8505"/>
        </w:tabs>
        <w:spacing w:line="216" w:lineRule="auto"/>
      </w:pPr>
      <w:r w:rsidRPr="00F848AE">
        <w:br/>
        <w:t>   § 3. Pendant la troisième période d'indemnisation</w:t>
      </w:r>
      <w:r w:rsidRPr="00F848AE">
        <w:rPr>
          <w:highlight w:val="yellow"/>
        </w:rPr>
        <w:t>,</w:t>
      </w:r>
      <w:r w:rsidRPr="00F848AE">
        <w:t xml:space="preserve"> le montant journalier de l'allocation de </w:t>
      </w:r>
      <w:hyperlink r:id="rId23" w:anchor="hit328" w:tgtFrame="_self" w:history="1">
        <w:r w:rsidRPr="00F848AE">
          <w:rPr>
            <w:rStyle w:val="Lienhypertexte"/>
            <w:color w:val="auto"/>
          </w:rPr>
          <w:t>&lt;</w:t>
        </w:r>
      </w:hyperlink>
      <w:bookmarkStart w:id="8" w:name="hit329"/>
      <w:bookmarkEnd w:id="8"/>
      <w:r w:rsidRPr="00F848AE">
        <w:t>chômage</w:t>
      </w:r>
      <w:hyperlink r:id="rId24" w:anchor="hit330" w:tgtFrame="_self" w:history="1">
        <w:r w:rsidRPr="00F848AE">
          <w:rPr>
            <w:rStyle w:val="Lienhypertexte"/>
            <w:color w:val="auto"/>
          </w:rPr>
          <w:t>&gt;</w:t>
        </w:r>
      </w:hyperlink>
      <w:r w:rsidRPr="00F848AE">
        <w:t> est fixé :</w:t>
      </w:r>
    </w:p>
    <w:p w14:paraId="7D6B8775" w14:textId="47840EC8" w:rsidR="00E32306" w:rsidRPr="00F848AE" w:rsidRDefault="00E32306" w:rsidP="00E32306">
      <w:pPr>
        <w:tabs>
          <w:tab w:val="clear" w:pos="8789"/>
          <w:tab w:val="right" w:pos="8505"/>
        </w:tabs>
        <w:spacing w:line="216" w:lineRule="auto"/>
      </w:pPr>
      <w:r w:rsidRPr="00F848AE">
        <w:t>(…)</w:t>
      </w:r>
    </w:p>
    <w:p w14:paraId="3037DF5B" w14:textId="77777777" w:rsidR="00E32306" w:rsidRPr="00F848AE" w:rsidRDefault="00E32306" w:rsidP="00E32306">
      <w:pPr>
        <w:tabs>
          <w:tab w:val="clear" w:pos="8789"/>
          <w:tab w:val="right" w:pos="8505"/>
        </w:tabs>
        <w:spacing w:line="216" w:lineRule="auto"/>
        <w:rPr>
          <w:b/>
          <w:bCs/>
          <w:sz w:val="27"/>
          <w:szCs w:val="27"/>
        </w:rPr>
      </w:pPr>
    </w:p>
    <w:p w14:paraId="4534DD31" w14:textId="757ADE15" w:rsidR="007D5C9D" w:rsidRPr="00F848AE" w:rsidRDefault="007D5C9D" w:rsidP="007D5C9D">
      <w:pPr>
        <w:tabs>
          <w:tab w:val="clear" w:pos="8789"/>
          <w:tab w:val="right" w:pos="8505"/>
        </w:tabs>
        <w:spacing w:line="216" w:lineRule="auto"/>
      </w:pPr>
      <w:r w:rsidRPr="00F848AE">
        <w:rPr>
          <w:b/>
          <w:bCs/>
          <w:sz w:val="27"/>
          <w:szCs w:val="27"/>
        </w:rPr>
        <w:t>  </w:t>
      </w:r>
      <w:bookmarkStart w:id="9" w:name="Art.116"/>
      <w:r w:rsidRPr="00F848AE">
        <w:fldChar w:fldCharType="begin"/>
      </w:r>
      <w:r w:rsidRPr="00F848AE">
        <w:instrText xml:space="preserve"> HYPERLINK "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\l "Art.115" </w:instrText>
      </w:r>
      <w:r w:rsidRPr="00F848AE">
        <w:fldChar w:fldCharType="separate"/>
      </w:r>
      <w:r w:rsidRPr="00F848AE">
        <w:rPr>
          <w:rStyle w:val="Lienhypertexte"/>
          <w:b/>
          <w:bCs/>
          <w:color w:val="auto"/>
          <w:sz w:val="27"/>
          <w:szCs w:val="27"/>
        </w:rPr>
        <w:t>Art.</w:t>
      </w:r>
      <w:r w:rsidRPr="00F848AE">
        <w:fldChar w:fldCharType="end"/>
      </w:r>
      <w:bookmarkEnd w:id="9"/>
      <w:r w:rsidRPr="00F848AE">
        <w:rPr>
          <w:b/>
          <w:bCs/>
          <w:sz w:val="27"/>
          <w:szCs w:val="27"/>
        </w:rPr>
        <w:t> </w:t>
      </w:r>
      <w:hyperlink r:id="rId25" w:anchor="Art.117" w:history="1">
        <w:r w:rsidRPr="00F848AE">
          <w:rPr>
            <w:rStyle w:val="Lienhypertexte"/>
            <w:b/>
            <w:bCs/>
            <w:color w:val="auto"/>
            <w:sz w:val="27"/>
            <w:szCs w:val="27"/>
          </w:rPr>
          <w:t>116</w:t>
        </w:r>
      </w:hyperlink>
      <w:r w:rsidRPr="00F848AE">
        <w:t>. § 1er. Le montant journalier de l'allocation de </w:t>
      </w:r>
      <w:hyperlink r:id="rId26" w:anchor="hit345" w:tgtFrame="_self" w:history="1">
        <w:r w:rsidRPr="00F848AE">
          <w:rPr>
            <w:rStyle w:val="Lienhypertexte"/>
            <w:color w:val="auto"/>
          </w:rPr>
          <w:t>&lt;</w:t>
        </w:r>
      </w:hyperlink>
      <w:bookmarkStart w:id="10" w:name="hit346"/>
      <w:bookmarkEnd w:id="10"/>
      <w:r w:rsidRPr="00F848AE">
        <w:t>chômage</w:t>
      </w:r>
      <w:hyperlink r:id="rId27" w:anchor="hit347" w:tgtFrame="_self" w:history="1">
        <w:r w:rsidRPr="00F848AE">
          <w:rPr>
            <w:rStyle w:val="Lienhypertexte"/>
            <w:color w:val="auto"/>
          </w:rPr>
          <w:t>&gt;</w:t>
        </w:r>
      </w:hyperlink>
      <w:r w:rsidRPr="00F848AE">
        <w:t> du chômeur complet est fixé à nouveau à partir de la première phase de la première période d'indemnisation visée à l'article 114, après une reprise du travail comme travailleur à temps plein pendant une période d'au moins 12 mois pendant une période de référence de 18 mois.</w:t>
      </w:r>
    </w:p>
    <w:p w14:paraId="18167DB7" w14:textId="1B146A28" w:rsidR="00E32306" w:rsidRPr="00F848AE" w:rsidRDefault="007D5C9D" w:rsidP="00E32306">
      <w:pPr>
        <w:tabs>
          <w:tab w:val="clear" w:pos="8789"/>
          <w:tab w:val="right" w:pos="8505"/>
        </w:tabs>
        <w:spacing w:line="216" w:lineRule="auto"/>
      </w:pPr>
      <w:r w:rsidRPr="00F848AE">
        <w:br/>
        <w:t>  </w:t>
      </w:r>
      <w:r w:rsidR="00E32306" w:rsidRPr="00F848AE">
        <w:t>(…)</w:t>
      </w:r>
    </w:p>
    <w:p w14:paraId="793942EA" w14:textId="77777777" w:rsidR="00E32306" w:rsidRPr="00F848AE" w:rsidRDefault="00E32306" w:rsidP="00E32306">
      <w:pPr>
        <w:tabs>
          <w:tab w:val="clear" w:pos="8789"/>
          <w:tab w:val="right" w:pos="8505"/>
        </w:tabs>
        <w:spacing w:line="216" w:lineRule="auto"/>
      </w:pPr>
    </w:p>
    <w:p w14:paraId="5FD37D2A" w14:textId="6A807196" w:rsidR="007D5C9D" w:rsidRPr="00F848AE" w:rsidRDefault="007D5C9D" w:rsidP="007D5C9D">
      <w:pPr>
        <w:tabs>
          <w:tab w:val="clear" w:pos="8789"/>
          <w:tab w:val="right" w:pos="8505"/>
        </w:tabs>
        <w:spacing w:line="216" w:lineRule="auto"/>
      </w:pPr>
      <w:r w:rsidRPr="00F848AE">
        <w:t>  § 1erbis. Sans préjudice de l'application du § 1er, pour le travailleur qui a effectué des activités artistiques, le montant journalier de l'allocation de </w:t>
      </w:r>
      <w:hyperlink r:id="rId28" w:anchor="hit349" w:tgtFrame="_self" w:history="1">
        <w:r w:rsidRPr="00F848AE">
          <w:rPr>
            <w:rStyle w:val="Lienhypertexte"/>
            <w:color w:val="auto"/>
          </w:rPr>
          <w:t>&lt;</w:t>
        </w:r>
      </w:hyperlink>
      <w:bookmarkStart w:id="11" w:name="hit350"/>
      <w:bookmarkEnd w:id="11"/>
      <w:r w:rsidRPr="00F848AE">
        <w:t>chômage</w:t>
      </w:r>
      <w:hyperlink r:id="rId29" w:anchor="hit351" w:tgtFrame="_self" w:history="1">
        <w:r w:rsidRPr="00F848AE">
          <w:rPr>
            <w:rStyle w:val="Lienhypertexte"/>
            <w:color w:val="auto"/>
          </w:rPr>
          <w:t>&gt;</w:t>
        </w:r>
      </w:hyperlink>
      <w:r w:rsidRPr="00F848AE">
        <w:t> du chômeur complet est déterminé à nouveau à partir de la première phase de la première période d'indemnisation visée à l'article 114, après une reprise du travail à concurrence de 156 journées de travail au sens de l'article 37 de l'arrêté royal suite à des activités artistiques pendant une période de référence de 18 mois.</w:t>
      </w:r>
    </w:p>
    <w:p w14:paraId="4F75A673" w14:textId="77777777" w:rsidR="007D5C9D" w:rsidRPr="00F848AE" w:rsidRDefault="007D5C9D" w:rsidP="007D5C9D">
      <w:pPr>
        <w:tabs>
          <w:tab w:val="clear" w:pos="8789"/>
          <w:tab w:val="right" w:pos="8505"/>
        </w:tabs>
        <w:spacing w:line="216" w:lineRule="auto"/>
      </w:pPr>
      <w:r w:rsidRPr="00F848AE">
        <w:br/>
        <w:t>   Par dérogation à l'alinéa précédent, il peut toutefois être tenu compte pour justifier des 156 journées visées à l'alinéa précédent de journées de travail au sens de l'article 37 de l'arrêté royal suite à des activités non artistiques à concurrence d'un maximum de 52 journées.</w:t>
      </w:r>
    </w:p>
    <w:p w14:paraId="6F7F5CB8" w14:textId="77777777" w:rsidR="007D5C9D" w:rsidRPr="00F848AE" w:rsidRDefault="007D5C9D" w:rsidP="007D5C9D">
      <w:pPr>
        <w:tabs>
          <w:tab w:val="clear" w:pos="8789"/>
          <w:tab w:val="right" w:pos="8505"/>
        </w:tabs>
        <w:spacing w:line="216" w:lineRule="auto"/>
      </w:pPr>
      <w:r w:rsidRPr="00F848AE">
        <w:br/>
        <w:t>   Le montant journalier de l'allocation de </w:t>
      </w:r>
      <w:hyperlink r:id="rId30" w:anchor="hit350" w:tgtFrame="_self" w:history="1">
        <w:r w:rsidRPr="00F848AE">
          <w:rPr>
            <w:rStyle w:val="Lienhypertexte"/>
            <w:color w:val="auto"/>
          </w:rPr>
          <w:t>&lt;</w:t>
        </w:r>
      </w:hyperlink>
      <w:bookmarkStart w:id="12" w:name="hit351"/>
      <w:bookmarkEnd w:id="12"/>
      <w:r w:rsidRPr="00F848AE">
        <w:t>chômage</w:t>
      </w:r>
      <w:hyperlink r:id="rId31" w:anchor="hit352" w:tgtFrame="_self" w:history="1">
        <w:r w:rsidRPr="00F848AE">
          <w:rPr>
            <w:rStyle w:val="Lienhypertexte"/>
            <w:color w:val="auto"/>
          </w:rPr>
          <w:t>&gt;</w:t>
        </w:r>
      </w:hyperlink>
      <w:r w:rsidRPr="00F848AE">
        <w:t> visée au présent paragraphe ne peut toutefois être à nouveau déterminé qu'à la demande du travailleur.</w:t>
      </w:r>
    </w:p>
    <w:p w14:paraId="041501F9" w14:textId="77777777" w:rsidR="007D5C9D" w:rsidRPr="00F848AE" w:rsidRDefault="007D5C9D" w:rsidP="007D5C9D">
      <w:pPr>
        <w:tabs>
          <w:tab w:val="clear" w:pos="8789"/>
          <w:tab w:val="right" w:pos="8505"/>
        </w:tabs>
        <w:spacing w:line="216" w:lineRule="auto"/>
      </w:pPr>
      <w:r w:rsidRPr="00F848AE">
        <w:t xml:space="preserve"> </w:t>
      </w:r>
      <w:r w:rsidRPr="00F848AE">
        <w:br/>
        <w:t>  § 1erter. Sans préjudice de l'application du § 1er, le montant journalier de l'allocation de </w:t>
      </w:r>
      <w:hyperlink r:id="rId32" w:anchor="hit351" w:tgtFrame="_self" w:history="1">
        <w:r w:rsidRPr="00F848AE">
          <w:rPr>
            <w:rStyle w:val="Lienhypertexte"/>
            <w:color w:val="auto"/>
          </w:rPr>
          <w:t>&lt;</w:t>
        </w:r>
      </w:hyperlink>
      <w:bookmarkStart w:id="13" w:name="hit352"/>
      <w:bookmarkEnd w:id="13"/>
      <w:r w:rsidRPr="00F848AE">
        <w:t>chômage</w:t>
      </w:r>
      <w:hyperlink r:id="rId33" w:anchor="hit353" w:tgtFrame="_self" w:history="1">
        <w:r w:rsidRPr="00F848AE">
          <w:rPr>
            <w:rStyle w:val="Lienhypertexte"/>
            <w:color w:val="auto"/>
          </w:rPr>
          <w:t>&gt;</w:t>
        </w:r>
      </w:hyperlink>
      <w:r w:rsidRPr="00F848AE">
        <w:t> du chômeur complet est déterminé à nouveau à partir de la première phase de la première période d'indemnisation visée à l'article 114, après une reprise du travail à concurrence de 156 journées de travail au sens de l'article 37 de l'arrêté royal suite à des activités techniques dans le secteur artistique dans le cadre de contrats de travail de très courte durée tels que prévus au § 8, pendant une période de référence de 18 mois.</w:t>
      </w:r>
    </w:p>
    <w:p w14:paraId="34F95C23" w14:textId="77777777" w:rsidR="007D5C9D" w:rsidRPr="00F848AE" w:rsidRDefault="007D5C9D" w:rsidP="007D5C9D">
      <w:pPr>
        <w:tabs>
          <w:tab w:val="clear" w:pos="8789"/>
          <w:tab w:val="right" w:pos="8505"/>
        </w:tabs>
        <w:spacing w:line="216" w:lineRule="auto"/>
      </w:pPr>
      <w:r w:rsidRPr="00F848AE">
        <w:br/>
        <w:t>   Par dérogation à l'alinéa précédent, il peut toutefois être tenu compte pour justifier des 156 journées visées à l'alinéa précédent de journées de travail au sens de l'article 37 de l'arrêté royal suite à des activités dans un autre secteur que le secteur artistique à concurrence d'un maximum de 52 journées.</w:t>
      </w:r>
    </w:p>
    <w:p w14:paraId="5D508AC5" w14:textId="77777777" w:rsidR="007D5C9D" w:rsidRPr="00F848AE" w:rsidRDefault="007D5C9D" w:rsidP="007D5C9D">
      <w:pPr>
        <w:tabs>
          <w:tab w:val="clear" w:pos="8789"/>
          <w:tab w:val="right" w:pos="8505"/>
        </w:tabs>
        <w:spacing w:line="216" w:lineRule="auto"/>
      </w:pPr>
      <w:r w:rsidRPr="00F848AE">
        <w:br/>
        <w:t>   Le montant journalier de l'allocation de </w:t>
      </w:r>
      <w:hyperlink r:id="rId34" w:anchor="hit352" w:tgtFrame="_self" w:history="1">
        <w:r w:rsidRPr="00F848AE">
          <w:rPr>
            <w:rStyle w:val="Lienhypertexte"/>
            <w:color w:val="auto"/>
          </w:rPr>
          <w:t>&lt;</w:t>
        </w:r>
      </w:hyperlink>
      <w:bookmarkStart w:id="14" w:name="hit353"/>
      <w:bookmarkEnd w:id="14"/>
      <w:r w:rsidRPr="00F848AE">
        <w:t>chômage</w:t>
      </w:r>
      <w:hyperlink r:id="rId35" w:anchor="hit354" w:tgtFrame="_self" w:history="1">
        <w:r w:rsidRPr="00F848AE">
          <w:rPr>
            <w:rStyle w:val="Lienhypertexte"/>
            <w:color w:val="auto"/>
          </w:rPr>
          <w:t>&gt;</w:t>
        </w:r>
      </w:hyperlink>
      <w:r w:rsidRPr="00F848AE">
        <w:t> visée au présent paragraphe ne peut toutefois être à nouveau déterminé qu'à la demande du travailleur.</w:t>
      </w:r>
    </w:p>
    <w:p w14:paraId="5546211A" w14:textId="77777777" w:rsidR="00E32306" w:rsidRPr="00F848AE" w:rsidRDefault="007D5C9D" w:rsidP="00E32306">
      <w:pPr>
        <w:tabs>
          <w:tab w:val="clear" w:pos="8789"/>
          <w:tab w:val="right" w:pos="8505"/>
        </w:tabs>
        <w:spacing w:line="216" w:lineRule="auto"/>
      </w:pPr>
      <w:r w:rsidRPr="00F848AE">
        <w:t xml:space="preserve"> </w:t>
      </w:r>
    </w:p>
    <w:p w14:paraId="75E8A285" w14:textId="3E2CBC71" w:rsidR="00E32306" w:rsidRPr="00F848AE" w:rsidRDefault="00E32306" w:rsidP="00E32306">
      <w:pPr>
        <w:tabs>
          <w:tab w:val="clear" w:pos="8789"/>
          <w:tab w:val="right" w:pos="8505"/>
        </w:tabs>
        <w:spacing w:line="216" w:lineRule="auto"/>
      </w:pPr>
      <w:r w:rsidRPr="00F848AE">
        <w:t>(…)</w:t>
      </w:r>
      <w:r w:rsidR="007D5C9D" w:rsidRPr="00F848AE">
        <w:br/>
      </w:r>
    </w:p>
    <w:p w14:paraId="00DE3881" w14:textId="24C908AA" w:rsidR="007D5C9D" w:rsidRPr="00F848AE" w:rsidRDefault="007D5C9D" w:rsidP="007D5C9D">
      <w:pPr>
        <w:tabs>
          <w:tab w:val="clear" w:pos="8789"/>
          <w:tab w:val="right" w:pos="8505"/>
        </w:tabs>
        <w:spacing w:line="216" w:lineRule="auto"/>
      </w:pPr>
      <w:r w:rsidRPr="00F848AE">
        <w:t>   § 5. Sans préjudice de l'application des §§ 1er et 2, a droit, à sa demande, à l'expiration de la troisième phase de la première période d'indemnisation pour une période de douze mois à l'allocation journalière prévue pour cette troisième phase calculée toutefois en fonction de la limite A visée à l'article 111, le travailleur qui a effectué des activités artistiques s'il apporte la preuve dans une période de référence de dix-huit mois précédent l'expiration de cette troisième phase, d'au moins 156 journées de travail au sens de l'article 37 de l'arrêté royal suite à des activités artistiques.</w:t>
      </w:r>
    </w:p>
    <w:p w14:paraId="682A4B6F" w14:textId="77777777" w:rsidR="007D5C9D" w:rsidRPr="00F848AE" w:rsidRDefault="007D5C9D" w:rsidP="007D5C9D">
      <w:pPr>
        <w:tabs>
          <w:tab w:val="clear" w:pos="8789"/>
          <w:tab w:val="right" w:pos="8505"/>
        </w:tabs>
        <w:spacing w:line="216" w:lineRule="auto"/>
      </w:pPr>
      <w:r w:rsidRPr="00F848AE">
        <w:br/>
        <w:t xml:space="preserve">   Par dérogation à l'alinéa précédent, il peut toutefois être tenu compte pour justifier </w:t>
      </w:r>
      <w:r w:rsidRPr="00F848AE">
        <w:lastRenderedPageBreak/>
        <w:t>des 156 journées visées à l'alinéa précédent de journées de travail au sens de l'article 37 de l'arrêté royal suite à des activités non artistiques à concurrence d'un maximum de 52 journées.</w:t>
      </w:r>
    </w:p>
    <w:p w14:paraId="399CBF5C" w14:textId="77777777" w:rsidR="007D5C9D" w:rsidRPr="00F848AE" w:rsidRDefault="007D5C9D" w:rsidP="007D5C9D">
      <w:pPr>
        <w:tabs>
          <w:tab w:val="clear" w:pos="8789"/>
          <w:tab w:val="right" w:pos="8505"/>
        </w:tabs>
        <w:spacing w:line="216" w:lineRule="auto"/>
      </w:pPr>
      <w:r w:rsidRPr="00F848AE">
        <w:br/>
        <w:t>   La période de référence de dix-huit mois visée à l'alinéa 1er est prolongée par les journées situées dans la période d'incapacité de travail qui a donné lieu au paiement d'une indemnité en application de la législation relative à l'assurance obligatoire soins de santé et indemnités, ou d'une indemnité en réparation des dommages résultant des accidents du travail, des accidents sur le chemin du travail et des maladies professionnelles, si la durée ininterrompue de cette période s'élève à au moins 3 mois.</w:t>
      </w:r>
    </w:p>
    <w:p w14:paraId="4D661027" w14:textId="77777777" w:rsidR="007D5C9D" w:rsidRPr="00F848AE" w:rsidRDefault="007D5C9D" w:rsidP="007D5C9D">
      <w:pPr>
        <w:tabs>
          <w:tab w:val="clear" w:pos="8789"/>
          <w:tab w:val="right" w:pos="8505"/>
        </w:tabs>
        <w:spacing w:line="216" w:lineRule="auto"/>
      </w:pPr>
      <w:r w:rsidRPr="00F848AE">
        <w:br/>
        <w:t>   L'avantage visé à l'alinéa 1er est à sa demande à nouveau octroyé pour douze mois si le travailleur apporte la preuve dans une période de référence de douze mois qui précède l'expiration de l'avantage précédemment octroyé, d'au moins 3 prestations artistiques qui correspondent à au moins 3 journées de travail au sens de l'article 37 de l'arrêté royal.</w:t>
      </w:r>
    </w:p>
    <w:p w14:paraId="177D1980" w14:textId="77777777" w:rsidR="00E32306" w:rsidRPr="00F848AE" w:rsidRDefault="00E32306" w:rsidP="007D5C9D">
      <w:pPr>
        <w:tabs>
          <w:tab w:val="clear" w:pos="8789"/>
          <w:tab w:val="right" w:pos="8505"/>
        </w:tabs>
        <w:spacing w:line="216" w:lineRule="auto"/>
      </w:pPr>
    </w:p>
    <w:p w14:paraId="44DA880C" w14:textId="5F918EFD" w:rsidR="00E32306" w:rsidRPr="00F848AE" w:rsidRDefault="00E32306" w:rsidP="00E32306">
      <w:pPr>
        <w:tabs>
          <w:tab w:val="clear" w:pos="8789"/>
          <w:tab w:val="right" w:pos="8505"/>
        </w:tabs>
        <w:spacing w:line="216" w:lineRule="auto"/>
      </w:pPr>
      <w:r w:rsidRPr="00F848AE">
        <w:t>(…)</w:t>
      </w:r>
      <w:r w:rsidR="007D5C9D" w:rsidRPr="00F848AE">
        <w:br/>
        <w:t>  </w:t>
      </w:r>
    </w:p>
    <w:p w14:paraId="0EA20DAD" w14:textId="3547F45B" w:rsidR="007D5C9D" w:rsidRPr="00F848AE" w:rsidRDefault="007D5C9D" w:rsidP="007D5C9D">
      <w:pPr>
        <w:tabs>
          <w:tab w:val="clear" w:pos="8789"/>
          <w:tab w:val="right" w:pos="8505"/>
        </w:tabs>
        <w:spacing w:line="216" w:lineRule="auto"/>
      </w:pPr>
      <w:r w:rsidRPr="00F848AE">
        <w:t> § 5bis. Sans préjudice de l'application des §§ 1er et 2, a droit, à sa demande, à l'expiration de la troisième phase de la première période d'indemnisation pour une période de douze mois à l'allocation journalière prévue pour cette troisième phase calculée toutefois en fonction de la limite A visée à l'article 111, le travailleur qui a effectué des activités non artistiques s'il apporte la preuve dans une période de référence de dix-huit mois précédent l'expiration de cette troisième phase, d'au moins 156 journées de travail au sens de l'article 37 de l'arrêté royal suite à des activités techniques dans le secteur artistique dans le cadre de contrats de travail de très courte durée tels que prévus au § 8.</w:t>
      </w:r>
    </w:p>
    <w:p w14:paraId="79F36D1A" w14:textId="77777777" w:rsidR="007D5C9D" w:rsidRPr="00F848AE" w:rsidRDefault="007D5C9D" w:rsidP="007D5C9D">
      <w:pPr>
        <w:tabs>
          <w:tab w:val="clear" w:pos="8789"/>
          <w:tab w:val="right" w:pos="8505"/>
        </w:tabs>
        <w:spacing w:line="216" w:lineRule="auto"/>
      </w:pPr>
      <w:r w:rsidRPr="00F848AE">
        <w:br/>
        <w:t>   Par dérogation à l'alinéa précédent, il peut toutefois être tenu compte pour justifier des 156 journées visées à l'alinéa précédent de journées de travail au sens de l'article 37 de l'arrêté royal suite à des activités dans un autre secteur que le secteur artistique à concurrence d'un maximum de 52 journées.</w:t>
      </w:r>
    </w:p>
    <w:p w14:paraId="60EDF7CD" w14:textId="7D56AFA7" w:rsidR="007D5C9D" w:rsidRPr="00F848AE" w:rsidRDefault="007D5C9D" w:rsidP="00E32306">
      <w:pPr>
        <w:tabs>
          <w:tab w:val="clear" w:pos="8789"/>
          <w:tab w:val="right" w:pos="8505"/>
        </w:tabs>
        <w:spacing w:line="216" w:lineRule="auto"/>
      </w:pPr>
      <w:r w:rsidRPr="00F848AE">
        <w:br/>
      </w:r>
      <w:r w:rsidR="00E32306" w:rsidRPr="00F848AE">
        <w:t xml:space="preserve">(…) </w:t>
      </w:r>
    </w:p>
    <w:p w14:paraId="2448546F" w14:textId="77777777" w:rsidR="007D5C9D" w:rsidRPr="00F848AE" w:rsidRDefault="007D5C9D" w:rsidP="007D5C9D">
      <w:pPr>
        <w:tabs>
          <w:tab w:val="clear" w:pos="8789"/>
          <w:tab w:val="right" w:pos="8505"/>
        </w:tabs>
        <w:spacing w:line="216" w:lineRule="auto"/>
      </w:pPr>
      <w:r w:rsidRPr="00F848AE">
        <w:t xml:space="preserve"> </w:t>
      </w:r>
      <w:r w:rsidRPr="00F848AE">
        <w:br/>
        <w:t>  § 8. Pour l'application des §§ 1erter et 5bis, il faut entendre par contrat de travail de très courte durée, le contrat de travail qui a une durée inférieure à trois mois.</w:t>
      </w:r>
      <w:r w:rsidRPr="00F848AE">
        <w:br/>
        <w:t>   Pour l'application des §§ 1erter et 5bis, il faut entendre par activités techniques dans le secteur artistique, les activités exercées en tant que technicien ou dans une fonction de soutien consistant en :</w:t>
      </w:r>
    </w:p>
    <w:p w14:paraId="05DBDB74" w14:textId="77777777" w:rsidR="007D5C9D" w:rsidRPr="00F848AE" w:rsidRDefault="007D5C9D" w:rsidP="007D5C9D">
      <w:pPr>
        <w:tabs>
          <w:tab w:val="clear" w:pos="8789"/>
          <w:tab w:val="right" w:pos="8505"/>
        </w:tabs>
        <w:spacing w:line="216" w:lineRule="auto"/>
      </w:pPr>
      <w:r w:rsidRPr="00F848AE">
        <w:br/>
        <w:t xml:space="preserve">   1° la collaboration à la préparation ou à la représentation en public d'une </w:t>
      </w:r>
      <w:proofErr w:type="spellStart"/>
      <w:r w:rsidRPr="00F848AE">
        <w:t>oeuvre</w:t>
      </w:r>
      <w:proofErr w:type="spellEnd"/>
      <w:r w:rsidRPr="00F848AE">
        <w:t xml:space="preserve"> de l'esprit à laquelle participe physiquement au moins un artiste de spectacle ou à l'enregistrement d'une telle </w:t>
      </w:r>
      <w:proofErr w:type="spellStart"/>
      <w:r w:rsidRPr="00F848AE">
        <w:t>oeuvre</w:t>
      </w:r>
      <w:proofErr w:type="spellEnd"/>
      <w:r w:rsidRPr="00F848AE">
        <w:t>;</w:t>
      </w:r>
    </w:p>
    <w:p w14:paraId="5E7E9C4C" w14:textId="77777777" w:rsidR="007D5C9D" w:rsidRPr="00F848AE" w:rsidRDefault="007D5C9D" w:rsidP="007D5C9D">
      <w:pPr>
        <w:tabs>
          <w:tab w:val="clear" w:pos="8789"/>
          <w:tab w:val="right" w:pos="8505"/>
        </w:tabs>
        <w:spacing w:line="216" w:lineRule="auto"/>
      </w:pPr>
      <w:r w:rsidRPr="00F848AE">
        <w:br/>
        <w:t xml:space="preserve">   2° la collaboration à la préparation ou à la représentation d'une </w:t>
      </w:r>
      <w:proofErr w:type="spellStart"/>
      <w:r w:rsidRPr="00F848AE">
        <w:t>oeuvre</w:t>
      </w:r>
      <w:proofErr w:type="spellEnd"/>
      <w:r w:rsidRPr="00F848AE">
        <w:t xml:space="preserve"> cinématographique;</w:t>
      </w:r>
    </w:p>
    <w:p w14:paraId="3A3F016D" w14:textId="77777777" w:rsidR="007D5C9D" w:rsidRPr="00F848AE" w:rsidRDefault="007D5C9D" w:rsidP="007D5C9D">
      <w:pPr>
        <w:tabs>
          <w:tab w:val="clear" w:pos="8789"/>
          <w:tab w:val="right" w:pos="8505"/>
        </w:tabs>
        <w:spacing w:line="216" w:lineRule="auto"/>
      </w:pPr>
      <w:r w:rsidRPr="00F848AE">
        <w:br/>
        <w:t>   3° la collaboration à la préparation ou à la diffusion d'un programme radiophonique ou de télévision d'ordre artistique;</w:t>
      </w:r>
    </w:p>
    <w:p w14:paraId="1E268911" w14:textId="77777777" w:rsidR="007D5C9D" w:rsidRPr="00F848AE" w:rsidRDefault="007D5C9D" w:rsidP="007D5C9D">
      <w:pPr>
        <w:tabs>
          <w:tab w:val="clear" w:pos="8789"/>
          <w:tab w:val="right" w:pos="8505"/>
        </w:tabs>
        <w:spacing w:line="216" w:lineRule="auto"/>
      </w:pPr>
      <w:r w:rsidRPr="00F848AE">
        <w:lastRenderedPageBreak/>
        <w:br/>
        <w:t xml:space="preserve">   4° la collaboration à la préparation ou à la mise en </w:t>
      </w:r>
      <w:proofErr w:type="spellStart"/>
      <w:r w:rsidRPr="00F848AE">
        <w:t>oeuvre</w:t>
      </w:r>
      <w:proofErr w:type="spellEnd"/>
      <w:r w:rsidRPr="00F848AE">
        <w:t xml:space="preserve"> d'une exposition publique d'une </w:t>
      </w:r>
      <w:proofErr w:type="spellStart"/>
      <w:r w:rsidRPr="00F848AE">
        <w:t>oeuvre</w:t>
      </w:r>
      <w:proofErr w:type="spellEnd"/>
      <w:r w:rsidRPr="00F848AE">
        <w:t xml:space="preserve"> artistique dans le domaine des arts plastiques. </w:t>
      </w:r>
    </w:p>
    <w:p w14:paraId="47651C2E" w14:textId="77777777" w:rsidR="007D5C9D" w:rsidRPr="00F848AE" w:rsidRDefault="007D5C9D" w:rsidP="007D5C9D">
      <w:pPr>
        <w:tabs>
          <w:tab w:val="clear" w:pos="8789"/>
          <w:tab w:val="right" w:pos="8505"/>
        </w:tabs>
        <w:spacing w:line="216" w:lineRule="auto"/>
      </w:pPr>
    </w:p>
    <w:p w14:paraId="69C9A247" w14:textId="087CAE70" w:rsidR="007D5C9D" w:rsidRPr="00F848AE" w:rsidRDefault="007D5C9D">
      <w:pPr>
        <w:tabs>
          <w:tab w:val="clear" w:pos="8789"/>
          <w:tab w:val="right" w:pos="8505"/>
        </w:tabs>
        <w:spacing w:line="216" w:lineRule="auto"/>
        <w:rPr>
          <w:rFonts w:cstheme="minorHAnsi"/>
        </w:rPr>
      </w:pPr>
    </w:p>
    <w:p w14:paraId="3603736D" w14:textId="77777777" w:rsidR="000E7639" w:rsidRDefault="000E7639" w:rsidP="00F848AE">
      <w:pPr>
        <w:tabs>
          <w:tab w:val="clear" w:pos="8789"/>
          <w:tab w:val="right" w:pos="8505"/>
        </w:tabs>
        <w:spacing w:line="216" w:lineRule="auto"/>
        <w:rPr>
          <w:rFonts w:cstheme="minorHAnsi"/>
          <w:b/>
          <w:bCs/>
          <w:highlight w:val="yellow"/>
          <w:u w:val="single"/>
        </w:rPr>
      </w:pPr>
    </w:p>
    <w:p w14:paraId="0AEC3CC3" w14:textId="77777777" w:rsidR="000E7639" w:rsidRDefault="000E7639" w:rsidP="00F848AE">
      <w:pPr>
        <w:tabs>
          <w:tab w:val="clear" w:pos="8789"/>
          <w:tab w:val="right" w:pos="8505"/>
        </w:tabs>
        <w:spacing w:line="216" w:lineRule="auto"/>
        <w:rPr>
          <w:rFonts w:cstheme="minorHAnsi"/>
          <w:b/>
          <w:bCs/>
          <w:highlight w:val="yellow"/>
          <w:u w:val="single"/>
        </w:rPr>
      </w:pPr>
    </w:p>
    <w:p w14:paraId="7011E4E4" w14:textId="77777777" w:rsidR="000E7639" w:rsidRDefault="000E7639" w:rsidP="00F848AE">
      <w:pPr>
        <w:tabs>
          <w:tab w:val="clear" w:pos="8789"/>
          <w:tab w:val="right" w:pos="8505"/>
        </w:tabs>
        <w:spacing w:line="216" w:lineRule="auto"/>
        <w:rPr>
          <w:rFonts w:cstheme="minorHAnsi"/>
          <w:b/>
          <w:bCs/>
          <w:highlight w:val="yellow"/>
          <w:u w:val="single"/>
        </w:rPr>
      </w:pPr>
    </w:p>
    <w:p w14:paraId="498877F3" w14:textId="77777777" w:rsidR="000E7639" w:rsidRDefault="000E7639" w:rsidP="00F848AE">
      <w:pPr>
        <w:tabs>
          <w:tab w:val="clear" w:pos="8789"/>
          <w:tab w:val="right" w:pos="8505"/>
        </w:tabs>
        <w:spacing w:line="216" w:lineRule="auto"/>
        <w:rPr>
          <w:rFonts w:cstheme="minorHAnsi"/>
          <w:b/>
          <w:bCs/>
          <w:highlight w:val="yellow"/>
          <w:u w:val="single"/>
        </w:rPr>
      </w:pPr>
    </w:p>
    <w:p w14:paraId="0F6046F9" w14:textId="77777777" w:rsidR="000E7639" w:rsidRDefault="000E7639" w:rsidP="00F848AE">
      <w:pPr>
        <w:tabs>
          <w:tab w:val="clear" w:pos="8789"/>
          <w:tab w:val="right" w:pos="8505"/>
        </w:tabs>
        <w:spacing w:line="216" w:lineRule="auto"/>
        <w:rPr>
          <w:rFonts w:cstheme="minorHAnsi"/>
          <w:b/>
          <w:bCs/>
          <w:highlight w:val="yellow"/>
          <w:u w:val="single"/>
        </w:rPr>
      </w:pPr>
    </w:p>
    <w:p w14:paraId="49A828C5" w14:textId="77777777" w:rsidR="000E7639" w:rsidRDefault="000E7639" w:rsidP="00F848AE">
      <w:pPr>
        <w:tabs>
          <w:tab w:val="clear" w:pos="8789"/>
          <w:tab w:val="right" w:pos="8505"/>
        </w:tabs>
        <w:spacing w:line="216" w:lineRule="auto"/>
        <w:rPr>
          <w:rFonts w:cstheme="minorHAnsi"/>
          <w:b/>
          <w:bCs/>
          <w:highlight w:val="yellow"/>
          <w:u w:val="single"/>
        </w:rPr>
      </w:pPr>
    </w:p>
    <w:p w14:paraId="1880378E" w14:textId="77777777" w:rsidR="000E7639" w:rsidRDefault="000E7639" w:rsidP="00F848AE">
      <w:pPr>
        <w:tabs>
          <w:tab w:val="clear" w:pos="8789"/>
          <w:tab w:val="right" w:pos="8505"/>
        </w:tabs>
        <w:spacing w:line="216" w:lineRule="auto"/>
        <w:rPr>
          <w:rFonts w:cstheme="minorHAnsi"/>
          <w:b/>
          <w:bCs/>
          <w:highlight w:val="yellow"/>
          <w:u w:val="single"/>
        </w:rPr>
      </w:pPr>
    </w:p>
    <w:p w14:paraId="4DAA342F" w14:textId="5330F6FD" w:rsidR="00F848AE" w:rsidRPr="00F848AE" w:rsidRDefault="00F848AE" w:rsidP="00F848AE">
      <w:pPr>
        <w:tabs>
          <w:tab w:val="clear" w:pos="8789"/>
          <w:tab w:val="right" w:pos="8505"/>
        </w:tabs>
        <w:spacing w:line="216" w:lineRule="auto"/>
        <w:rPr>
          <w:rFonts w:cstheme="minorHAnsi"/>
          <w:b/>
          <w:bCs/>
          <w:u w:val="single"/>
        </w:rPr>
      </w:pPr>
      <w:r w:rsidRPr="000E7639">
        <w:rPr>
          <w:rFonts w:cstheme="minorHAnsi"/>
          <w:b/>
          <w:bCs/>
          <w:highlight w:val="yellow"/>
          <w:u w:val="single"/>
        </w:rPr>
        <w:t>Remarques sur le chômage de longue durée (Chapitre III Section 8 - extraits)</w:t>
      </w:r>
    </w:p>
    <w:p w14:paraId="15A0DA4D" w14:textId="77777777" w:rsidR="00F848AE" w:rsidRPr="00F848AE" w:rsidRDefault="00F848AE" w:rsidP="00F848AE">
      <w:pPr>
        <w:tabs>
          <w:tab w:val="clear" w:pos="8789"/>
          <w:tab w:val="right" w:pos="8505"/>
        </w:tabs>
        <w:spacing w:line="216" w:lineRule="auto"/>
        <w:rPr>
          <w:rFonts w:cstheme="minorHAnsi"/>
          <w:u w:val="single"/>
        </w:rPr>
      </w:pPr>
    </w:p>
    <w:bookmarkStart w:id="15" w:name="Art.80"/>
    <w:p w14:paraId="56E36CAD" w14:textId="77777777" w:rsidR="00F848AE" w:rsidRPr="00F848AE" w:rsidRDefault="00F848AE" w:rsidP="00F848AE">
      <w:pPr>
        <w:tabs>
          <w:tab w:val="clear" w:pos="8789"/>
          <w:tab w:val="right" w:pos="8505"/>
        </w:tabs>
        <w:spacing w:line="216" w:lineRule="auto"/>
      </w:pPr>
      <w:r w:rsidRPr="00F848AE">
        <w:fldChar w:fldCharType="begin"/>
      </w:r>
      <w:r w:rsidRPr="00F848AE">
        <w:instrText xml:space="preserve"> HYPERLINK "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\l "Art.79ter_COMMUNAUTE_GERMANOPHONE" </w:instrText>
      </w:r>
      <w:r w:rsidRPr="00F848AE">
        <w:fldChar w:fldCharType="separate"/>
      </w:r>
      <w:r w:rsidRPr="00F848AE">
        <w:rPr>
          <w:rStyle w:val="Lienhypertexte"/>
          <w:color w:val="auto"/>
        </w:rPr>
        <w:t>Art.</w:t>
      </w:r>
      <w:r w:rsidRPr="00F848AE">
        <w:fldChar w:fldCharType="end"/>
      </w:r>
      <w:bookmarkEnd w:id="15"/>
      <w:r w:rsidRPr="00F848AE">
        <w:t> </w:t>
      </w:r>
      <w:hyperlink r:id="rId36" w:anchor="Art.81" w:history="1">
        <w:r w:rsidRPr="00F848AE">
          <w:rPr>
            <w:rStyle w:val="Lienhypertexte"/>
            <w:color w:val="auto"/>
          </w:rPr>
          <w:t>80</w:t>
        </w:r>
      </w:hyperlink>
      <w:r w:rsidRPr="00F848AE">
        <w:t>. La présente section est applicable au chômeur qui, le jour de la réception de l'avertissement, visé à l'article 81, remplit simultanément les conditions suivantes :</w:t>
      </w:r>
    </w:p>
    <w:p w14:paraId="6DCD053B" w14:textId="77777777" w:rsidR="00F848AE" w:rsidRPr="00F848AE" w:rsidRDefault="00F848AE" w:rsidP="00F848AE">
      <w:pPr>
        <w:tabs>
          <w:tab w:val="clear" w:pos="8789"/>
          <w:tab w:val="right" w:pos="8505"/>
        </w:tabs>
        <w:spacing w:line="216" w:lineRule="auto"/>
      </w:pPr>
      <w:r w:rsidRPr="00F848AE">
        <w:br/>
        <w:t>  1° être âgé de moins de 50 ans;</w:t>
      </w:r>
    </w:p>
    <w:p w14:paraId="6D4EA736" w14:textId="77777777" w:rsidR="00F848AE" w:rsidRPr="00F848AE" w:rsidRDefault="00F848AE" w:rsidP="00F848AE">
      <w:pPr>
        <w:tabs>
          <w:tab w:val="clear" w:pos="8789"/>
          <w:tab w:val="right" w:pos="8505"/>
        </w:tabs>
        <w:spacing w:line="216" w:lineRule="auto"/>
      </w:pPr>
      <w:r w:rsidRPr="00F848AE">
        <w:br/>
        <w:t>  2° pouvoir prétendre à une des allocations mentionnées ci-après :</w:t>
      </w:r>
    </w:p>
    <w:p w14:paraId="0C7A7003" w14:textId="052CE747" w:rsidR="00F848AE" w:rsidRPr="00F848AE" w:rsidRDefault="000E7639" w:rsidP="000E7639">
      <w:pPr>
        <w:tabs>
          <w:tab w:val="clear" w:pos="8789"/>
          <w:tab w:val="right" w:pos="8505"/>
        </w:tabs>
        <w:spacing w:line="216" w:lineRule="auto"/>
      </w:pPr>
      <w:r>
        <w:t>(…)</w:t>
      </w:r>
    </w:p>
    <w:p w14:paraId="5027CAE0" w14:textId="77777777" w:rsidR="00F848AE" w:rsidRPr="00F848AE" w:rsidRDefault="00F848AE" w:rsidP="00F848AE">
      <w:pPr>
        <w:tabs>
          <w:tab w:val="clear" w:pos="8789"/>
          <w:tab w:val="right" w:pos="8505"/>
        </w:tabs>
        <w:spacing w:line="216" w:lineRule="auto"/>
      </w:pPr>
      <w:r w:rsidRPr="00F848AE">
        <w:br/>
        <w:t xml:space="preserve">  3° </w:t>
      </w:r>
      <w:r w:rsidRPr="000E7639">
        <w:rPr>
          <w:highlight w:val="yellow"/>
        </w:rPr>
        <w:t>ne pas avoir repris le travail sans interruption depuis six mois au moins</w:t>
      </w:r>
      <w:r w:rsidRPr="00F848AE">
        <w:t xml:space="preserve"> comme travailleur à temps plein au sens de l'article 28, § 1er ou § 2, ne pas bénéficier de la dispense visée à l'article 79, § 4bis ou à l'article 79ter, § 5, et ne pas prouver un passé professionnel qualifié suffisant comme salarié au sens de l'article 114, § 2.</w:t>
      </w:r>
    </w:p>
    <w:p w14:paraId="219EDE86" w14:textId="77777777" w:rsidR="00F848AE" w:rsidRPr="00F848AE" w:rsidRDefault="00F848AE" w:rsidP="00F848AE">
      <w:pPr>
        <w:tabs>
          <w:tab w:val="clear" w:pos="8789"/>
          <w:tab w:val="right" w:pos="8505"/>
        </w:tabs>
        <w:spacing w:line="216" w:lineRule="auto"/>
        <w:rPr>
          <w:vertAlign w:val="superscript"/>
        </w:rPr>
      </w:pPr>
      <w:r w:rsidRPr="00F848AE">
        <w:t xml:space="preserve"> </w:t>
      </w:r>
      <w:r w:rsidRPr="00F848AE">
        <w:br/>
        <w:t> 4° ne pas être occupé comme travailleur à temps partiel avec maintien des droits. </w:t>
      </w:r>
    </w:p>
    <w:p w14:paraId="66CB8AC7" w14:textId="77777777" w:rsidR="00F848AE" w:rsidRPr="00F848AE" w:rsidRDefault="00F848AE" w:rsidP="00F848AE">
      <w:pPr>
        <w:tabs>
          <w:tab w:val="clear" w:pos="8789"/>
          <w:tab w:val="right" w:pos="8505"/>
        </w:tabs>
        <w:spacing w:line="216" w:lineRule="auto"/>
      </w:pPr>
      <w:r w:rsidRPr="00F848AE">
        <w:br/>
        <w:t>  </w:t>
      </w:r>
      <w:bookmarkStart w:id="16" w:name="Art.81"/>
      <w:r w:rsidRPr="00F848AE">
        <w:fldChar w:fldCharType="begin"/>
      </w:r>
      <w:r w:rsidRPr="00F848AE">
        <w:instrText xml:space="preserve"> HYPERLINK "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\l "Art.80" </w:instrText>
      </w:r>
      <w:r w:rsidRPr="00F848AE">
        <w:fldChar w:fldCharType="separate"/>
      </w:r>
      <w:r w:rsidRPr="00F848AE">
        <w:rPr>
          <w:rStyle w:val="Lienhypertexte"/>
          <w:color w:val="auto"/>
        </w:rPr>
        <w:t>Art.</w:t>
      </w:r>
      <w:r w:rsidRPr="00F848AE">
        <w:fldChar w:fldCharType="end"/>
      </w:r>
      <w:bookmarkEnd w:id="16"/>
      <w:r w:rsidRPr="00F848AE">
        <w:t> </w:t>
      </w:r>
      <w:hyperlink r:id="rId37" w:anchor="Art.82" w:history="1">
        <w:r w:rsidRPr="00F848AE">
          <w:rPr>
            <w:rStyle w:val="Lienhypertexte"/>
            <w:color w:val="auto"/>
          </w:rPr>
          <w:t>81</w:t>
        </w:r>
      </w:hyperlink>
      <w:r w:rsidRPr="00F848AE">
        <w:t xml:space="preserve">.  </w:t>
      </w:r>
    </w:p>
    <w:p w14:paraId="2997D4CD" w14:textId="11EAA171" w:rsidR="00F848AE" w:rsidRDefault="00F848AE" w:rsidP="00F848AE">
      <w:pPr>
        <w:tabs>
          <w:tab w:val="right" w:pos="8505"/>
        </w:tabs>
        <w:spacing w:line="216" w:lineRule="auto"/>
      </w:pPr>
      <w:r w:rsidRPr="00F848AE">
        <w:t>Le directeur notifie au chômeur, sous la forme d'un avertissement, la date à laquelle la durée de son </w:t>
      </w:r>
      <w:hyperlink r:id="rId38" w:anchor="hit262" w:tgtFrame="_self" w:history="1">
        <w:r w:rsidRPr="00F848AE">
          <w:rPr>
            <w:rStyle w:val="Lienhypertexte"/>
            <w:color w:val="auto"/>
          </w:rPr>
          <w:t>&lt;</w:t>
        </w:r>
      </w:hyperlink>
      <w:bookmarkStart w:id="17" w:name="hit263"/>
      <w:bookmarkEnd w:id="17"/>
      <w:r w:rsidRPr="00F848AE">
        <w:t>chômage</w:t>
      </w:r>
      <w:hyperlink r:id="rId39" w:anchor="hit264" w:tgtFrame="_self" w:history="1">
        <w:r w:rsidRPr="00F848AE">
          <w:rPr>
            <w:rStyle w:val="Lienhypertexte"/>
            <w:color w:val="auto"/>
          </w:rPr>
          <w:t>&gt;</w:t>
        </w:r>
      </w:hyperlink>
      <w:r w:rsidRPr="00F848AE">
        <w:t> dépassera la durée moyenne régionale du </w:t>
      </w:r>
      <w:hyperlink r:id="rId40" w:anchor="hit263" w:tgtFrame="_self" w:history="1">
        <w:r w:rsidRPr="00F848AE">
          <w:rPr>
            <w:rStyle w:val="Lienhypertexte"/>
            <w:color w:val="auto"/>
          </w:rPr>
          <w:t>&lt;</w:t>
        </w:r>
      </w:hyperlink>
      <w:bookmarkStart w:id="18" w:name="hit264"/>
      <w:bookmarkEnd w:id="18"/>
      <w:r w:rsidRPr="00F848AE">
        <w:t>chômage</w:t>
      </w:r>
      <w:hyperlink r:id="rId41" w:anchor="hit265" w:tgtFrame="_self" w:history="1">
        <w:r w:rsidRPr="00F848AE">
          <w:rPr>
            <w:rStyle w:val="Lienhypertexte"/>
            <w:color w:val="auto"/>
          </w:rPr>
          <w:t>&gt;</w:t>
        </w:r>
      </w:hyperlink>
      <w:r w:rsidRPr="00F848AE">
        <w:t> multipliée par 1,5, compte tenu de sa catégorie d'âge et de son sexe.</w:t>
      </w:r>
    </w:p>
    <w:p w14:paraId="3824611B" w14:textId="77777777" w:rsidR="00F848AE" w:rsidRDefault="00F848AE" w:rsidP="00F848AE">
      <w:pPr>
        <w:tabs>
          <w:tab w:val="clear" w:pos="8789"/>
          <w:tab w:val="right" w:pos="8505"/>
        </w:tabs>
        <w:spacing w:line="216" w:lineRule="auto"/>
      </w:pPr>
      <w:r>
        <w:t>(…)</w:t>
      </w:r>
    </w:p>
    <w:p w14:paraId="214E91CB" w14:textId="1E8D91F0" w:rsidR="00F848AE" w:rsidRPr="00F848AE" w:rsidRDefault="00F848AE" w:rsidP="00F848AE">
      <w:pPr>
        <w:tabs>
          <w:tab w:val="clear" w:pos="8789"/>
          <w:tab w:val="right" w:pos="8505"/>
        </w:tabs>
        <w:spacing w:line="216" w:lineRule="auto"/>
      </w:pPr>
      <w:r w:rsidRPr="00F848AE">
        <w:br/>
        <w:t>  </w:t>
      </w:r>
      <w:bookmarkStart w:id="19" w:name="Art.82"/>
      <w:r w:rsidRPr="00F848AE">
        <w:fldChar w:fldCharType="begin"/>
      </w:r>
      <w:r w:rsidRPr="00F848AE">
        <w:instrText xml:space="preserve"> HYPERLINK "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\l "Art.81" </w:instrText>
      </w:r>
      <w:r w:rsidRPr="00F848AE">
        <w:fldChar w:fldCharType="separate"/>
      </w:r>
      <w:r w:rsidRPr="00F848AE">
        <w:rPr>
          <w:rStyle w:val="Lienhypertexte"/>
          <w:color w:val="auto"/>
        </w:rPr>
        <w:t>Art.</w:t>
      </w:r>
      <w:r w:rsidRPr="00F848AE">
        <w:fldChar w:fldCharType="end"/>
      </w:r>
      <w:bookmarkEnd w:id="19"/>
      <w:r w:rsidRPr="00F848AE">
        <w:t> </w:t>
      </w:r>
      <w:hyperlink r:id="rId42" w:anchor="Art.83" w:history="1">
        <w:r w:rsidRPr="00F848AE">
          <w:rPr>
            <w:rStyle w:val="Lienhypertexte"/>
            <w:color w:val="auto"/>
          </w:rPr>
          <w:t>82</w:t>
        </w:r>
      </w:hyperlink>
    </w:p>
    <w:p w14:paraId="5E3BE5B2" w14:textId="77777777" w:rsidR="00F848AE" w:rsidRPr="00F848AE" w:rsidRDefault="00F848AE" w:rsidP="00F848AE">
      <w:pPr>
        <w:tabs>
          <w:tab w:val="right" w:pos="8505"/>
        </w:tabs>
        <w:spacing w:line="216" w:lineRule="auto"/>
      </w:pPr>
      <w:r w:rsidRPr="00F848AE">
        <w:t>§ 1er. (Le chômeur peut introduire auprès du directeur dans le mois qui suit le jour de la réception de l'avertissement, et par lettre recommandée à la poste, un recours administratif fondé sur le fait que :</w:t>
      </w:r>
    </w:p>
    <w:p w14:paraId="3AE7CC69" w14:textId="77777777" w:rsidR="00F848AE" w:rsidRPr="00F848AE" w:rsidRDefault="00F848AE" w:rsidP="00F848AE">
      <w:pPr>
        <w:tabs>
          <w:tab w:val="right" w:pos="8505"/>
        </w:tabs>
        <w:spacing w:line="216" w:lineRule="auto"/>
      </w:pPr>
      <w:r w:rsidRPr="00F848AE">
        <w:br/>
        <w:t>  1° il ne remplit pas les conditions de l'article 80;</w:t>
      </w:r>
    </w:p>
    <w:p w14:paraId="69999D73" w14:textId="66AE1622" w:rsidR="00F848AE" w:rsidRDefault="00F848AE" w:rsidP="00F848AE">
      <w:pPr>
        <w:tabs>
          <w:tab w:val="right" w:pos="8505"/>
        </w:tabs>
        <w:spacing w:line="216" w:lineRule="auto"/>
      </w:pPr>
      <w:r w:rsidRPr="00F848AE">
        <w:br/>
        <w:t>  2° (la durée de son </w:t>
      </w:r>
      <w:hyperlink r:id="rId43" w:anchor="hit270" w:tgtFrame="_self" w:history="1">
        <w:r w:rsidRPr="00F848AE">
          <w:rPr>
            <w:rStyle w:val="Lienhypertexte"/>
            <w:color w:val="auto"/>
          </w:rPr>
          <w:t>&lt;</w:t>
        </w:r>
      </w:hyperlink>
      <w:bookmarkStart w:id="20" w:name="hit271"/>
      <w:bookmarkEnd w:id="20"/>
      <w:r w:rsidRPr="00F848AE">
        <w:t>chômage</w:t>
      </w:r>
      <w:hyperlink r:id="rId44" w:anchor="hit272" w:tgtFrame="_self" w:history="1">
        <w:r w:rsidRPr="00F848AE">
          <w:rPr>
            <w:rStyle w:val="Lienhypertexte"/>
            <w:color w:val="auto"/>
          </w:rPr>
          <w:t>&gt;</w:t>
        </w:r>
      </w:hyperlink>
      <w:r w:rsidRPr="00F848AE">
        <w:t> ne dépassera pas, à la date mentionnée dans l'avertissement, la durée moyenne régionale du </w:t>
      </w:r>
      <w:hyperlink r:id="rId45" w:anchor="hit271" w:tgtFrame="_self" w:history="1">
        <w:r w:rsidRPr="00F848AE">
          <w:rPr>
            <w:rStyle w:val="Lienhypertexte"/>
            <w:color w:val="auto"/>
          </w:rPr>
          <w:t>&lt;</w:t>
        </w:r>
      </w:hyperlink>
      <w:bookmarkStart w:id="21" w:name="hit272"/>
      <w:bookmarkEnd w:id="21"/>
      <w:r w:rsidRPr="00F848AE">
        <w:t>chômage</w:t>
      </w:r>
      <w:hyperlink r:id="rId46" w:anchor="hit273" w:tgtFrame="_self" w:history="1">
        <w:r w:rsidRPr="00F848AE">
          <w:rPr>
            <w:rStyle w:val="Lienhypertexte"/>
            <w:color w:val="auto"/>
          </w:rPr>
          <w:t>&gt;</w:t>
        </w:r>
      </w:hyperlink>
      <w:r w:rsidRPr="00F848AE">
        <w:t> multipliée par 1,5 ou la durée fondée sur sa carrière professionnelle</w:t>
      </w:r>
    </w:p>
    <w:p w14:paraId="3F940193" w14:textId="77777777" w:rsidR="00F848AE" w:rsidRPr="00F848AE" w:rsidRDefault="00F848AE" w:rsidP="00F848AE">
      <w:pPr>
        <w:tabs>
          <w:tab w:val="right" w:pos="8505"/>
        </w:tabs>
        <w:spacing w:line="216" w:lineRule="auto"/>
      </w:pPr>
    </w:p>
    <w:p w14:paraId="453A45A7" w14:textId="77777777" w:rsidR="00F848AE" w:rsidRPr="00F848AE" w:rsidRDefault="00F848AE" w:rsidP="00F848AE">
      <w:pPr>
        <w:tabs>
          <w:tab w:val="clear" w:pos="8789"/>
          <w:tab w:val="right" w:pos="8505"/>
        </w:tabs>
        <w:spacing w:line="216" w:lineRule="auto"/>
      </w:pPr>
      <w:r w:rsidRPr="00F848AE">
        <w:t xml:space="preserve">  3° (les revenus annuels nets imposables de son ménage, abstraction faite des allocations dont il bénéficie, ne dépassent pas (15 784,42 EUR), majorés de (631,39 EUR) par personne à charge. </w:t>
      </w:r>
    </w:p>
    <w:p w14:paraId="678F01B0" w14:textId="77777777" w:rsidR="00F848AE" w:rsidRPr="00F848AE" w:rsidRDefault="00F848AE" w:rsidP="00F848AE">
      <w:pPr>
        <w:tabs>
          <w:tab w:val="clear" w:pos="8789"/>
          <w:tab w:val="right" w:pos="8505"/>
        </w:tabs>
        <w:spacing w:line="216" w:lineRule="auto"/>
      </w:pPr>
      <w:r w:rsidRPr="00F848AE">
        <w:t>(…)</w:t>
      </w:r>
    </w:p>
    <w:p w14:paraId="7440BDF6" w14:textId="77777777" w:rsidR="00F848AE" w:rsidRPr="00F848AE" w:rsidRDefault="00F848AE" w:rsidP="00F848AE">
      <w:pPr>
        <w:tabs>
          <w:tab w:val="clear" w:pos="8789"/>
          <w:tab w:val="right" w:pos="8505"/>
        </w:tabs>
        <w:spacing w:line="216" w:lineRule="auto"/>
      </w:pPr>
      <w:bookmarkStart w:id="22" w:name="_Hlk36374200"/>
    </w:p>
    <w:p w14:paraId="72C47E53" w14:textId="77777777" w:rsidR="00F848AE" w:rsidRPr="00F848AE" w:rsidRDefault="00F848AE" w:rsidP="00F848AE">
      <w:pPr>
        <w:tabs>
          <w:tab w:val="clear" w:pos="8789"/>
          <w:tab w:val="right" w:pos="8505"/>
        </w:tabs>
        <w:spacing w:line="216" w:lineRule="auto"/>
      </w:pPr>
      <w:r w:rsidRPr="00F848AE">
        <w:lastRenderedPageBreak/>
        <w:t> § 2. (Dans le délai visé au § 1er, le chômeur peut également introduire un recours administratif auprès de la commission administrative nationale, fondé sur les éléments suivants :</w:t>
      </w:r>
    </w:p>
    <w:p w14:paraId="323CADAB" w14:textId="26B14412" w:rsidR="00F848AE" w:rsidRDefault="00F848AE" w:rsidP="000E7639">
      <w:pPr>
        <w:tabs>
          <w:tab w:val="right" w:pos="8505"/>
        </w:tabs>
        <w:spacing w:line="216" w:lineRule="auto"/>
      </w:pPr>
      <w:r w:rsidRPr="00F848AE">
        <w:br/>
        <w:t>  1° soit les efforts exceptionnels et continus qu'il démontre avoir accomplis pendant toute la période de son </w:t>
      </w:r>
      <w:hyperlink r:id="rId47" w:anchor="hit273" w:tgtFrame="_self" w:history="1">
        <w:r w:rsidRPr="00F848AE">
          <w:rPr>
            <w:rStyle w:val="Lienhypertexte"/>
            <w:color w:val="auto"/>
          </w:rPr>
          <w:t>&lt;</w:t>
        </w:r>
      </w:hyperlink>
      <w:bookmarkStart w:id="23" w:name="hit274"/>
      <w:bookmarkEnd w:id="23"/>
      <w:r w:rsidRPr="00F848AE">
        <w:t>chômage</w:t>
      </w:r>
      <w:hyperlink r:id="rId48" w:anchor="hit275" w:tgtFrame="_self" w:history="1">
        <w:r w:rsidRPr="00F848AE">
          <w:rPr>
            <w:rStyle w:val="Lienhypertexte"/>
            <w:color w:val="auto"/>
          </w:rPr>
          <w:t>&gt;</w:t>
        </w:r>
      </w:hyperlink>
      <w:r w:rsidRPr="00F848AE">
        <w:t xml:space="preserve"> en vue de retrouver du travail, </w:t>
      </w:r>
      <w:r w:rsidRPr="00F848AE">
        <w:rPr>
          <w:highlight w:val="yellow"/>
        </w:rPr>
        <w:t>à l'exclusion des périodes durant lesquelles il ne devait pas être disponible pour le marché de l'emploi</w:t>
      </w:r>
      <w:r w:rsidRPr="00F848AE">
        <w:t xml:space="preserve">. </w:t>
      </w:r>
      <w:bookmarkEnd w:id="22"/>
      <w:r>
        <w:t>(…)</w:t>
      </w:r>
    </w:p>
    <w:p w14:paraId="1C8ACF1E" w14:textId="14386B72" w:rsidR="00F848AE" w:rsidRDefault="00F848AE">
      <w:pPr>
        <w:tabs>
          <w:tab w:val="clear" w:pos="8789"/>
          <w:tab w:val="right" w:pos="8505"/>
        </w:tabs>
        <w:spacing w:line="216" w:lineRule="auto"/>
      </w:pPr>
    </w:p>
    <w:p w14:paraId="537EBB12" w14:textId="3FDB8665" w:rsidR="00F848AE" w:rsidRDefault="00F848AE">
      <w:pPr>
        <w:tabs>
          <w:tab w:val="clear" w:pos="8789"/>
          <w:tab w:val="right" w:pos="8505"/>
        </w:tabs>
        <w:spacing w:line="216" w:lineRule="auto"/>
      </w:pPr>
    </w:p>
    <w:p w14:paraId="5136BBB9" w14:textId="65369445" w:rsidR="00F848AE" w:rsidRPr="000E7639" w:rsidRDefault="00F848AE" w:rsidP="00F848AE">
      <w:pPr>
        <w:pStyle w:val="Textebrut"/>
        <w:rPr>
          <w:rFonts w:ascii="Warnock Pro" w:hAnsi="Warnock Pro"/>
          <w:i/>
          <w:iCs/>
          <w:sz w:val="24"/>
          <w:szCs w:val="24"/>
        </w:rPr>
      </w:pPr>
      <w:r w:rsidRPr="000E7639">
        <w:rPr>
          <w:rFonts w:ascii="Warnock Pro" w:hAnsi="Warnock Pro"/>
          <w:i/>
          <w:iCs/>
          <w:sz w:val="24"/>
          <w:szCs w:val="24"/>
        </w:rPr>
        <w:t xml:space="preserve">Je pense qu'il n'est pas nécessaire de toucher à ces dispositions, dans la mesure où l'Art 82 §2 ci-dessus prévoit  qu'un recours est possible devant la commission administrative nationale en cas d'"efforts exceptionnels et continus qu'il démontre avoir accomplis pendant toute la période de son &lt;chômage&gt; en vue de retrouver du travail, </w:t>
      </w:r>
      <w:r w:rsidRPr="000E7639">
        <w:rPr>
          <w:rFonts w:ascii="Warnock Pro" w:hAnsi="Warnock Pro"/>
          <w:i/>
          <w:iCs/>
          <w:sz w:val="24"/>
          <w:szCs w:val="24"/>
          <w:highlight w:val="yellow"/>
        </w:rPr>
        <w:t>à l'exclusion des périodes durant lesquelles il ne devait pas être disponible pour le marché de l'emploi".</w:t>
      </w:r>
      <w:r w:rsidRPr="000E7639">
        <w:rPr>
          <w:rFonts w:ascii="Warnock Pro" w:hAnsi="Warnock Pro"/>
          <w:i/>
          <w:iCs/>
          <w:sz w:val="24"/>
          <w:szCs w:val="24"/>
        </w:rPr>
        <w:t xml:space="preserve"> </w:t>
      </w:r>
    </w:p>
    <w:p w14:paraId="3BCC80FF" w14:textId="77777777" w:rsidR="00F848AE" w:rsidRPr="000E7639" w:rsidRDefault="00F848AE" w:rsidP="00F848AE">
      <w:pPr>
        <w:pStyle w:val="Textebrut"/>
        <w:rPr>
          <w:rFonts w:ascii="Warnock Pro" w:hAnsi="Warnock Pro"/>
          <w:i/>
          <w:iCs/>
          <w:sz w:val="24"/>
          <w:szCs w:val="24"/>
        </w:rPr>
      </w:pPr>
    </w:p>
    <w:p w14:paraId="12EB792E" w14:textId="299E5C3E" w:rsidR="00F848AE" w:rsidRPr="000E7639" w:rsidRDefault="00F848AE" w:rsidP="00F848AE">
      <w:pPr>
        <w:pStyle w:val="Textebrut"/>
        <w:rPr>
          <w:rFonts w:ascii="Warnock Pro" w:hAnsi="Warnock Pro"/>
          <w:i/>
          <w:iCs/>
          <w:sz w:val="24"/>
          <w:szCs w:val="24"/>
        </w:rPr>
      </w:pPr>
      <w:r w:rsidRPr="000E7639">
        <w:rPr>
          <w:rFonts w:ascii="Warnock Pro" w:hAnsi="Warnock Pro"/>
          <w:i/>
          <w:iCs/>
          <w:sz w:val="24"/>
          <w:szCs w:val="24"/>
        </w:rPr>
        <w:t xml:space="preserve">Les AM de mars 2020 qui interdisent toute activité artistique doivent nécessairement être interprétées comme une </w:t>
      </w:r>
      <w:r w:rsidR="000E7639">
        <w:rPr>
          <w:rFonts w:ascii="Warnock Pro" w:hAnsi="Warnock Pro"/>
          <w:i/>
          <w:iCs/>
          <w:sz w:val="24"/>
          <w:szCs w:val="24"/>
        </w:rPr>
        <w:t xml:space="preserve">créant une </w:t>
      </w:r>
      <w:r w:rsidRPr="000E7639">
        <w:rPr>
          <w:rFonts w:ascii="Warnock Pro" w:hAnsi="Warnock Pro"/>
          <w:i/>
          <w:iCs/>
          <w:sz w:val="24"/>
          <w:szCs w:val="24"/>
        </w:rPr>
        <w:t>"période durant laquelle il ne devait pas être disponible pour le marché de l'emploi" (ça lui est même interdit</w:t>
      </w:r>
      <w:r w:rsidR="000E7639">
        <w:rPr>
          <w:rFonts w:ascii="Warnock Pro" w:hAnsi="Warnock Pro"/>
          <w:i/>
          <w:iCs/>
          <w:sz w:val="24"/>
          <w:szCs w:val="24"/>
        </w:rPr>
        <w:t xml:space="preserve"> ….</w:t>
      </w:r>
      <w:r w:rsidRPr="000E7639">
        <w:rPr>
          <w:rFonts w:ascii="Warnock Pro" w:hAnsi="Warnock Pro"/>
          <w:i/>
          <w:iCs/>
          <w:sz w:val="24"/>
          <w:szCs w:val="24"/>
        </w:rPr>
        <w:t xml:space="preserve">). </w:t>
      </w:r>
    </w:p>
    <w:p w14:paraId="55F32559" w14:textId="77777777" w:rsidR="00F848AE" w:rsidRPr="000E7639" w:rsidRDefault="00F848AE" w:rsidP="00F848AE">
      <w:pPr>
        <w:pStyle w:val="Textebrut"/>
        <w:rPr>
          <w:rFonts w:ascii="Warnock Pro" w:hAnsi="Warnock Pro"/>
          <w:i/>
          <w:iCs/>
          <w:sz w:val="24"/>
          <w:szCs w:val="24"/>
        </w:rPr>
      </w:pPr>
    </w:p>
    <w:p w14:paraId="2F7D99D8" w14:textId="2798B223" w:rsidR="00F848AE" w:rsidRPr="000E7639" w:rsidRDefault="00F848AE" w:rsidP="00F848AE">
      <w:pPr>
        <w:pStyle w:val="Textebrut"/>
        <w:rPr>
          <w:rFonts w:ascii="Warnock Pro" w:hAnsi="Warnock Pro"/>
          <w:i/>
          <w:iCs/>
          <w:sz w:val="24"/>
          <w:szCs w:val="24"/>
        </w:rPr>
      </w:pPr>
      <w:r w:rsidRPr="000E7639">
        <w:rPr>
          <w:rFonts w:ascii="Warnock Pro" w:hAnsi="Warnock Pro"/>
          <w:i/>
          <w:iCs/>
          <w:sz w:val="24"/>
          <w:szCs w:val="24"/>
        </w:rPr>
        <w:t xml:space="preserve">Il faudrait donc faire passer le message, d'une façon ou d'une autre, </w:t>
      </w:r>
      <w:r w:rsidR="000E7639">
        <w:rPr>
          <w:rFonts w:ascii="Warnock Pro" w:hAnsi="Warnock Pro"/>
          <w:i/>
          <w:iCs/>
          <w:sz w:val="24"/>
          <w:szCs w:val="24"/>
        </w:rPr>
        <w:t>auprès des instances de l’</w:t>
      </w:r>
      <w:proofErr w:type="spellStart"/>
      <w:r w:rsidR="000E7639">
        <w:rPr>
          <w:rFonts w:ascii="Warnock Pro" w:hAnsi="Warnock Pro"/>
          <w:i/>
          <w:iCs/>
          <w:sz w:val="24"/>
          <w:szCs w:val="24"/>
        </w:rPr>
        <w:t>Onem</w:t>
      </w:r>
      <w:proofErr w:type="spellEnd"/>
      <w:r w:rsidR="000E7639">
        <w:rPr>
          <w:rFonts w:ascii="Warnock Pro" w:hAnsi="Warnock Pro"/>
          <w:i/>
          <w:iCs/>
          <w:sz w:val="24"/>
          <w:szCs w:val="24"/>
        </w:rPr>
        <w:t xml:space="preserve"> </w:t>
      </w:r>
      <w:r w:rsidRPr="000E7639">
        <w:rPr>
          <w:rFonts w:ascii="Warnock Pro" w:hAnsi="Warnock Pro"/>
          <w:i/>
          <w:iCs/>
          <w:sz w:val="24"/>
          <w:szCs w:val="24"/>
        </w:rPr>
        <w:t xml:space="preserve">mais en tout cas la disposition règlementaire existante me parait suffisante. </w:t>
      </w:r>
    </w:p>
    <w:p w14:paraId="0083B9D5" w14:textId="77777777" w:rsidR="00F848AE" w:rsidRPr="000E7639" w:rsidRDefault="00F848AE" w:rsidP="00F848AE">
      <w:pPr>
        <w:pStyle w:val="Textebrut"/>
        <w:rPr>
          <w:rFonts w:ascii="Warnock Pro" w:hAnsi="Warnock Pro"/>
          <w:i/>
          <w:iCs/>
          <w:sz w:val="24"/>
          <w:szCs w:val="24"/>
        </w:rPr>
      </w:pPr>
    </w:p>
    <w:p w14:paraId="175E0D38" w14:textId="52A55BCE" w:rsidR="00F848AE" w:rsidRPr="000E7639" w:rsidRDefault="00F848AE" w:rsidP="00F848AE">
      <w:pPr>
        <w:pStyle w:val="Textebrut"/>
        <w:rPr>
          <w:rFonts w:ascii="Warnock Pro" w:hAnsi="Warnock Pro"/>
          <w:i/>
          <w:iCs/>
          <w:sz w:val="24"/>
          <w:szCs w:val="24"/>
        </w:rPr>
      </w:pPr>
      <w:r w:rsidRPr="000E7639">
        <w:rPr>
          <w:rFonts w:ascii="Warnock Pro" w:hAnsi="Warnock Pro"/>
          <w:i/>
          <w:iCs/>
          <w:sz w:val="24"/>
          <w:szCs w:val="24"/>
        </w:rPr>
        <w:t xml:space="preserve">A moins que l'on préfère d'office </w:t>
      </w:r>
      <w:r w:rsidR="000E7639" w:rsidRPr="000E7639">
        <w:rPr>
          <w:rFonts w:ascii="Warnock Pro" w:hAnsi="Warnock Pro"/>
          <w:i/>
          <w:iCs/>
          <w:sz w:val="24"/>
          <w:szCs w:val="24"/>
        </w:rPr>
        <w:t xml:space="preserve">suspendre </w:t>
      </w:r>
      <w:r w:rsidRPr="000E7639">
        <w:rPr>
          <w:rFonts w:ascii="Warnock Pro" w:hAnsi="Warnock Pro"/>
          <w:i/>
          <w:iCs/>
          <w:sz w:val="24"/>
          <w:szCs w:val="24"/>
        </w:rPr>
        <w:t>l'appli</w:t>
      </w:r>
      <w:r w:rsidR="000E7639">
        <w:rPr>
          <w:rFonts w:ascii="Warnock Pro" w:hAnsi="Warnock Pro"/>
          <w:i/>
          <w:iCs/>
          <w:sz w:val="24"/>
          <w:szCs w:val="24"/>
        </w:rPr>
        <w:t>ca</w:t>
      </w:r>
      <w:r w:rsidRPr="000E7639">
        <w:rPr>
          <w:rFonts w:ascii="Warnock Pro" w:hAnsi="Warnock Pro"/>
          <w:i/>
          <w:iCs/>
          <w:sz w:val="24"/>
          <w:szCs w:val="24"/>
        </w:rPr>
        <w:t>tion de l’Art 80 pendant 6 mois</w:t>
      </w:r>
      <w:r w:rsidR="000E7639">
        <w:rPr>
          <w:rFonts w:ascii="Warnock Pro" w:hAnsi="Warnock Pro"/>
          <w:i/>
          <w:iCs/>
          <w:sz w:val="24"/>
          <w:szCs w:val="24"/>
        </w:rPr>
        <w:t xml:space="preserve"> (au moins) </w:t>
      </w:r>
      <w:r w:rsidRPr="000E7639">
        <w:rPr>
          <w:rFonts w:ascii="Warnock Pro" w:hAnsi="Warnock Pro"/>
          <w:i/>
          <w:iCs/>
          <w:sz w:val="24"/>
          <w:szCs w:val="24"/>
        </w:rPr>
        <w:t xml:space="preserve"> à dater de la fin de la période corona</w:t>
      </w:r>
      <w:r w:rsidR="000E7639">
        <w:rPr>
          <w:rFonts w:ascii="Warnock Pro" w:hAnsi="Warnock Pro"/>
          <w:i/>
          <w:iCs/>
          <w:sz w:val="24"/>
          <w:szCs w:val="24"/>
        </w:rPr>
        <w:t xml:space="preserve"> ? </w:t>
      </w:r>
      <w:r w:rsidRPr="000E7639">
        <w:rPr>
          <w:rFonts w:ascii="Warnock Pro" w:hAnsi="Warnock Pro"/>
          <w:i/>
          <w:iCs/>
          <w:sz w:val="24"/>
          <w:szCs w:val="24"/>
        </w:rPr>
        <w:t xml:space="preserve"> (cad quand les activités artistiques seront de nouveau autorisées)</w:t>
      </w:r>
      <w:r w:rsidR="000E7639">
        <w:rPr>
          <w:rFonts w:ascii="Warnock Pro" w:hAnsi="Warnock Pro"/>
          <w:i/>
          <w:iCs/>
          <w:sz w:val="24"/>
          <w:szCs w:val="24"/>
        </w:rPr>
        <w:t xml:space="preserve">. On pourrait même la suspendre pendant un an ,  </w:t>
      </w:r>
      <w:r w:rsidRPr="000E7639">
        <w:rPr>
          <w:rFonts w:ascii="Warnock Pro" w:hAnsi="Warnock Pro"/>
          <w:i/>
          <w:iCs/>
          <w:sz w:val="24"/>
          <w:szCs w:val="24"/>
        </w:rPr>
        <w:t>le temps que l'activité se relance</w:t>
      </w:r>
      <w:r w:rsidR="000E7639">
        <w:rPr>
          <w:rFonts w:ascii="Warnock Pro" w:hAnsi="Warnock Pro"/>
          <w:i/>
          <w:iCs/>
          <w:sz w:val="24"/>
          <w:szCs w:val="24"/>
        </w:rPr>
        <w:t> !</w:t>
      </w:r>
    </w:p>
    <w:p w14:paraId="63BF96E6" w14:textId="77777777" w:rsidR="00F848AE" w:rsidRPr="000E7639" w:rsidRDefault="00F848AE">
      <w:pPr>
        <w:tabs>
          <w:tab w:val="clear" w:pos="8789"/>
          <w:tab w:val="right" w:pos="8505"/>
        </w:tabs>
        <w:spacing w:line="216" w:lineRule="auto"/>
        <w:rPr>
          <w:rFonts w:cstheme="minorHAnsi"/>
          <w:i/>
          <w:iCs/>
          <w:u w:val="single"/>
        </w:rPr>
      </w:pPr>
    </w:p>
    <w:sectPr w:rsidR="00F848AE" w:rsidRPr="000E7639">
      <w:footerReference w:type="default" r:id="rId49"/>
      <w:footerReference w:type="first" r:id="rId50"/>
      <w:pgSz w:w="11906" w:h="16838" w:code="9"/>
      <w:pgMar w:top="1701" w:right="1701" w:bottom="1701" w:left="1701"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9DD8" w14:textId="77777777" w:rsidR="00465A2F" w:rsidRDefault="00465A2F">
      <w:pPr>
        <w:spacing w:line="240" w:lineRule="auto"/>
      </w:pPr>
      <w:r>
        <w:separator/>
      </w:r>
    </w:p>
  </w:endnote>
  <w:endnote w:type="continuationSeparator" w:id="0">
    <w:p w14:paraId="008D7B58" w14:textId="77777777" w:rsidR="00465A2F" w:rsidRDefault="00465A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arnock Pro">
    <w:altName w:val="Cambria"/>
    <w:panose1 w:val="020B0604020202020204"/>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655632"/>
      <w:docPartObj>
        <w:docPartGallery w:val="Page Numbers (Bottom of Page)"/>
        <w:docPartUnique/>
      </w:docPartObj>
    </w:sdtPr>
    <w:sdtEndPr/>
    <w:sdtContent>
      <w:p w14:paraId="7A20314E" w14:textId="550B991A" w:rsidR="0083161A" w:rsidRDefault="0083161A">
        <w:pPr>
          <w:pStyle w:val="Pieddepage"/>
          <w:jc w:val="right"/>
        </w:pPr>
        <w:r>
          <w:fldChar w:fldCharType="begin"/>
        </w:r>
        <w:r>
          <w:instrText>PAGE   \* MERGEFORMAT</w:instrText>
        </w:r>
        <w:r>
          <w:fldChar w:fldCharType="separate"/>
        </w:r>
        <w:r>
          <w:rPr>
            <w:lang w:val="fr-FR"/>
          </w:rPr>
          <w:t>2</w:t>
        </w:r>
        <w:r>
          <w:fldChar w:fldCharType="end"/>
        </w:r>
      </w:p>
    </w:sdtContent>
  </w:sdt>
  <w:p w14:paraId="64AB4425" w14:textId="3355B57C" w:rsidR="00747CD2" w:rsidRDefault="00747CD2">
    <w:pPr>
      <w:pStyle w:val="Pieddepage"/>
      <w:tabs>
        <w:tab w:val="clear" w:pos="4253"/>
        <w:tab w:val="clear" w:pos="8789"/>
        <w:tab w:val="clear" w:pos="9072"/>
        <w:tab w:val="right" w:pos="8505"/>
      </w:tabs>
      <w:ind w:left="-851"/>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A069" w14:textId="77777777" w:rsidR="00747CD2" w:rsidRDefault="00A712D8">
    <w:pPr>
      <w:pStyle w:val="Pieddepage"/>
      <w:ind w:left="-1276"/>
      <w:rPr>
        <w:sz w:val="16"/>
      </w:rPr>
    </w:pPr>
    <w:r>
      <w:rPr>
        <w:sz w:val="16"/>
      </w:rPr>
      <w:fldChar w:fldCharType="begin"/>
    </w:r>
    <w:r>
      <w:rPr>
        <w:sz w:val="16"/>
      </w:rPr>
      <w:instrText xml:space="preserve"> USERINITIALS  \* MERGEFORMAT </w:instrText>
    </w:r>
    <w:r>
      <w:rPr>
        <w:sz w:val="16"/>
      </w:rPr>
      <w:fldChar w:fldCharType="separate"/>
    </w:r>
    <w:r>
      <w:rPr>
        <w:noProof/>
        <w:sz w:val="16"/>
      </w:rPr>
      <w:t>cr</w:t>
    </w:r>
    <w:r>
      <w:rPr>
        <w:sz w:val="16"/>
      </w:rPr>
      <w:fldChar w:fldCharType="end"/>
    </w:r>
    <w:r>
      <w:rPr>
        <w:sz w:val="16"/>
      </w:rPr>
      <w:t>/</w:t>
    </w:r>
    <w:r>
      <w:rPr>
        <w:sz w:val="16"/>
      </w:rPr>
      <w:fldChar w:fldCharType="begin"/>
    </w:r>
    <w:r>
      <w:rPr>
        <w:sz w:val="16"/>
      </w:rPr>
      <w:instrText xml:space="preserve"> FILENAME  \* MERGEFORMAT </w:instrText>
    </w:r>
    <w:r>
      <w:rPr>
        <w:sz w:val="16"/>
      </w:rPr>
      <w:fldChar w:fldCharType="separate"/>
    </w:r>
    <w:r>
      <w:rPr>
        <w:noProof/>
        <w:sz w:val="16"/>
      </w:rPr>
      <w:t>BLANC.DOC</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23805" w14:textId="77777777" w:rsidR="00465A2F" w:rsidRDefault="00465A2F">
      <w:pPr>
        <w:spacing w:line="240" w:lineRule="auto"/>
      </w:pPr>
      <w:r>
        <w:separator/>
      </w:r>
    </w:p>
  </w:footnote>
  <w:footnote w:type="continuationSeparator" w:id="0">
    <w:p w14:paraId="1C6EE2EA" w14:textId="77777777" w:rsidR="00465A2F" w:rsidRDefault="00465A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20"/>
    <w:rsid w:val="00007423"/>
    <w:rsid w:val="000E7639"/>
    <w:rsid w:val="0015365F"/>
    <w:rsid w:val="001B680B"/>
    <w:rsid w:val="001D3F4C"/>
    <w:rsid w:val="001D572C"/>
    <w:rsid w:val="002C213E"/>
    <w:rsid w:val="00325973"/>
    <w:rsid w:val="00350120"/>
    <w:rsid w:val="00363CC6"/>
    <w:rsid w:val="00367288"/>
    <w:rsid w:val="00457DEB"/>
    <w:rsid w:val="00465A2F"/>
    <w:rsid w:val="0048255C"/>
    <w:rsid w:val="004C1A70"/>
    <w:rsid w:val="005758EF"/>
    <w:rsid w:val="00651FFD"/>
    <w:rsid w:val="006A71D7"/>
    <w:rsid w:val="007345EC"/>
    <w:rsid w:val="00747CD2"/>
    <w:rsid w:val="00752FA6"/>
    <w:rsid w:val="00795C26"/>
    <w:rsid w:val="007D5C9D"/>
    <w:rsid w:val="007D6F51"/>
    <w:rsid w:val="0083161A"/>
    <w:rsid w:val="00843FDF"/>
    <w:rsid w:val="00A712D8"/>
    <w:rsid w:val="00AC58A5"/>
    <w:rsid w:val="00B37000"/>
    <w:rsid w:val="00BC3AAD"/>
    <w:rsid w:val="00C121AD"/>
    <w:rsid w:val="00C13F44"/>
    <w:rsid w:val="00C77E4E"/>
    <w:rsid w:val="00CA48BF"/>
    <w:rsid w:val="00CB3E02"/>
    <w:rsid w:val="00DE055A"/>
    <w:rsid w:val="00E32306"/>
    <w:rsid w:val="00F03132"/>
    <w:rsid w:val="00F848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1F5CD"/>
  <w15:docId w15:val="{62F86C26-A3DC-422B-9657-BE59C49D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4253"/>
        <w:tab w:val="right" w:pos="8789"/>
      </w:tabs>
      <w:spacing w:line="264" w:lineRule="auto"/>
      <w:jc w:val="both"/>
    </w:pPr>
    <w:rPr>
      <w:rFonts w:ascii="Warnock Pro" w:hAnsi="Warnock Pro"/>
      <w:sz w:val="24"/>
      <w:szCs w:val="24"/>
      <w:lang w:eastAsia="fr-FR"/>
    </w:rPr>
  </w:style>
  <w:style w:type="paragraph" w:styleId="Titre3">
    <w:name w:val="heading 3"/>
    <w:basedOn w:val="Normal"/>
    <w:link w:val="Titre3Car"/>
    <w:uiPriority w:val="9"/>
    <w:qFormat/>
    <w:rsid w:val="006A71D7"/>
    <w:pPr>
      <w:tabs>
        <w:tab w:val="clear" w:pos="4253"/>
        <w:tab w:val="clear" w:pos="8789"/>
      </w:tabs>
      <w:spacing w:before="100" w:beforeAutospacing="1" w:after="100" w:afterAutospacing="1" w:line="240" w:lineRule="auto"/>
      <w:jc w:val="left"/>
      <w:outlineLvl w:val="2"/>
    </w:pPr>
    <w:rPr>
      <w:rFonts w:ascii="Times New Roman" w:hAnsi="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Textebrut">
    <w:name w:val="Plain Text"/>
    <w:basedOn w:val="Normal"/>
    <w:link w:val="TextebrutCar"/>
    <w:uiPriority w:val="99"/>
    <w:unhideWhenUsed/>
    <w:rsid w:val="00CA48BF"/>
    <w:pPr>
      <w:tabs>
        <w:tab w:val="clear" w:pos="4253"/>
        <w:tab w:val="clear" w:pos="8789"/>
      </w:tabs>
      <w:spacing w:line="240" w:lineRule="auto"/>
      <w:jc w:val="left"/>
    </w:pPr>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CA48BF"/>
    <w:rPr>
      <w:rFonts w:ascii="Calibri" w:eastAsiaTheme="minorHAnsi" w:hAnsi="Calibri" w:cstheme="minorBidi"/>
      <w:sz w:val="22"/>
      <w:szCs w:val="21"/>
      <w:lang w:eastAsia="en-US"/>
    </w:rPr>
  </w:style>
  <w:style w:type="character" w:customStyle="1" w:styleId="PieddepageCar">
    <w:name w:val="Pied de page Car"/>
    <w:basedOn w:val="Policepardfaut"/>
    <w:link w:val="Pieddepage"/>
    <w:uiPriority w:val="99"/>
    <w:rsid w:val="0083161A"/>
    <w:rPr>
      <w:rFonts w:ascii="Warnock Pro" w:hAnsi="Warnock Pro"/>
      <w:sz w:val="24"/>
      <w:szCs w:val="24"/>
      <w:lang w:eastAsia="fr-FR"/>
    </w:rPr>
  </w:style>
  <w:style w:type="character" w:styleId="Lienhypertexte">
    <w:name w:val="Hyperlink"/>
    <w:basedOn w:val="Policepardfaut"/>
    <w:uiPriority w:val="99"/>
    <w:semiHidden/>
    <w:unhideWhenUsed/>
    <w:rsid w:val="00CB3E02"/>
    <w:rPr>
      <w:color w:val="0000FF" w:themeColor="hyperlink"/>
      <w:u w:val="single"/>
    </w:rPr>
  </w:style>
  <w:style w:type="character" w:customStyle="1" w:styleId="Titre3Car">
    <w:name w:val="Titre 3 Car"/>
    <w:basedOn w:val="Policepardfaut"/>
    <w:link w:val="Titre3"/>
    <w:uiPriority w:val="9"/>
    <w:rsid w:val="006A71D7"/>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2879">
      <w:bodyDiv w:val="1"/>
      <w:marLeft w:val="0"/>
      <w:marRight w:val="0"/>
      <w:marTop w:val="0"/>
      <w:marBottom w:val="0"/>
      <w:divBdr>
        <w:top w:val="none" w:sz="0" w:space="0" w:color="auto"/>
        <w:left w:val="none" w:sz="0" w:space="0" w:color="auto"/>
        <w:bottom w:val="none" w:sz="0" w:space="0" w:color="auto"/>
        <w:right w:val="none" w:sz="0" w:space="0" w:color="auto"/>
      </w:divBdr>
    </w:div>
    <w:div w:id="721714771">
      <w:bodyDiv w:val="1"/>
      <w:marLeft w:val="0"/>
      <w:marRight w:val="0"/>
      <w:marTop w:val="0"/>
      <w:marBottom w:val="0"/>
      <w:divBdr>
        <w:top w:val="none" w:sz="0" w:space="0" w:color="auto"/>
        <w:left w:val="none" w:sz="0" w:space="0" w:color="auto"/>
        <w:bottom w:val="none" w:sz="0" w:space="0" w:color="auto"/>
        <w:right w:val="none" w:sz="0" w:space="0" w:color="auto"/>
      </w:divBdr>
    </w:div>
    <w:div w:id="853112686">
      <w:bodyDiv w:val="1"/>
      <w:marLeft w:val="0"/>
      <w:marRight w:val="0"/>
      <w:marTop w:val="0"/>
      <w:marBottom w:val="0"/>
      <w:divBdr>
        <w:top w:val="none" w:sz="0" w:space="0" w:color="auto"/>
        <w:left w:val="none" w:sz="0" w:space="0" w:color="auto"/>
        <w:bottom w:val="none" w:sz="0" w:space="0" w:color="auto"/>
        <w:right w:val="none" w:sz="0" w:space="0" w:color="auto"/>
      </w:divBdr>
    </w:div>
    <w:div w:id="1535462778">
      <w:bodyDiv w:val="1"/>
      <w:marLeft w:val="0"/>
      <w:marRight w:val="0"/>
      <w:marTop w:val="0"/>
      <w:marBottom w:val="0"/>
      <w:divBdr>
        <w:top w:val="none" w:sz="0" w:space="0" w:color="auto"/>
        <w:left w:val="none" w:sz="0" w:space="0" w:color="auto"/>
        <w:bottom w:val="none" w:sz="0" w:space="0" w:color="auto"/>
        <w:right w:val="none" w:sz="0" w:space="0" w:color="auto"/>
      </w:divBdr>
    </w:div>
    <w:div w:id="1566837788">
      <w:bodyDiv w:val="1"/>
      <w:marLeft w:val="0"/>
      <w:marRight w:val="0"/>
      <w:marTop w:val="0"/>
      <w:marBottom w:val="0"/>
      <w:divBdr>
        <w:top w:val="none" w:sz="0" w:space="0" w:color="auto"/>
        <w:left w:val="none" w:sz="0" w:space="0" w:color="auto"/>
        <w:bottom w:val="none" w:sz="0" w:space="0" w:color="auto"/>
        <w:right w:val="none" w:sz="0" w:space="0" w:color="auto"/>
      </w:divBdr>
    </w:div>
    <w:div w:id="1614357693">
      <w:bodyDiv w:val="1"/>
      <w:marLeft w:val="0"/>
      <w:marRight w:val="0"/>
      <w:marTop w:val="0"/>
      <w:marBottom w:val="0"/>
      <w:divBdr>
        <w:top w:val="none" w:sz="0" w:space="0" w:color="auto"/>
        <w:left w:val="none" w:sz="0" w:space="0" w:color="auto"/>
        <w:bottom w:val="none" w:sz="0" w:space="0" w:color="auto"/>
        <w:right w:val="none" w:sz="0" w:space="0" w:color="auto"/>
      </w:divBdr>
    </w:div>
    <w:div w:id="178464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18"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6"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9"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1"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4"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2"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7"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50" Type="http://schemas.openxmlformats.org/officeDocument/2006/relationships/footer" Target="footer2.xml"/><Relationship Id="rId7" Type="http://schemas.openxmlformats.org/officeDocument/2006/relationships/hyperlink" Target="http://www.ejustice.just.fgov.be/cgi_loi/loi_a1.pl?imgcn.x=51&amp;imgcn.y=9&amp;DETAIL=2020031805%2FF&amp;caller=list&amp;row_id=1&amp;numero=30&amp;rech=136&amp;cn=2020031805&amp;table_name=LOI&amp;nm=2020040721&amp;la=F&amp;pdda=2020&amp;chercher=t&amp;language=fr&amp;fr=f&amp;choix1=ET&amp;choix2=ET&amp;pdfa=2020&amp;pddj=16&amp;fromtab=loi_all&amp;pddm=03&amp;pdfj=28&amp;sql=pd+between+date%272020-03-16%27+and+date%272020-03-28%27+and+actif+%3D+%27Y%27&amp;pdfm=03&amp;tri=dd+AS+RANK+&amp;trier=promulgation" TargetMode="External"/><Relationship Id="rId2" Type="http://schemas.openxmlformats.org/officeDocument/2006/relationships/settings" Target="settings.xml"/><Relationship Id="rId16"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9"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11" Type="http://schemas.openxmlformats.org/officeDocument/2006/relationships/hyperlink" Target="http://www.ejustice.just.fgov.be/cgi_loi/loi_a1.pl?imgcn.x=51&amp;imgcn.y=9&amp;DETAIL=2020031805%2FF&amp;caller=list&amp;row_id=1&amp;numero=30&amp;rech=136&amp;cn=2020031805&amp;table_name=LOI&amp;nm=2020040721&amp;la=F&amp;pdda=2020&amp;chercher=t&amp;language=fr&amp;fr=f&amp;choix1=ET&amp;choix2=ET&amp;pdfa=2020&amp;pddj=16&amp;fromtab=loi_all&amp;pddm=03&amp;pdfj=28&amp;sql=pd+between+date%272020-03-16%27+and+date%272020-03-28%27+and+actif+%3D+%27Y%27&amp;pdfm=03&amp;tri=dd+AS+RANK+&amp;trier=promulgation" TargetMode="External"/><Relationship Id="rId24"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2"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7"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0"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5"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5" Type="http://schemas.openxmlformats.org/officeDocument/2006/relationships/endnotes" Target="endnotes.xml"/><Relationship Id="rId15"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3"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8"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6"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9" Type="http://schemas.openxmlformats.org/officeDocument/2006/relationships/footer" Target="footer1.xml"/><Relationship Id="rId10" Type="http://schemas.openxmlformats.org/officeDocument/2006/relationships/hyperlink" Target="http://www.ejustice.just.fgov.be/cgi_loi/loi_a1.pl?imgcn.x=51&amp;imgcn.y=9&amp;DETAIL=2020031805%2FF&amp;caller=list&amp;row_id=1&amp;numero=30&amp;rech=136&amp;cn=2020031805&amp;table_name=LOI&amp;nm=2020040721&amp;la=F&amp;pdda=2020&amp;chercher=t&amp;language=fr&amp;fr=f&amp;choix1=ET&amp;choix2=ET&amp;pdfa=2020&amp;pddj=16&amp;fromtab=loi_all&amp;pddm=03&amp;pdfj=28&amp;sql=pd+between+date%272020-03-16%27+and+date%272020-03-28%27+and+actif+%3D+%27Y%27&amp;pdfm=03&amp;tri=dd+AS+RANK+&amp;trier=promulgation" TargetMode="External"/><Relationship Id="rId19"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1"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4"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ejustice.just.fgov.be/cgi_loi/loi_a1.pl?imgcn.x=51&amp;imgcn.y=9&amp;DETAIL=2020031805%2FF&amp;caller=list&amp;row_id=1&amp;numero=30&amp;rech=136&amp;cn=2020031805&amp;table_name=LOI&amp;nm=2020040721&amp;la=F&amp;pdda=2020&amp;chercher=t&amp;language=fr&amp;fr=f&amp;choix1=ET&amp;choix2=ET&amp;pdfa=2020&amp;pddj=16&amp;fromtab=loi_all&amp;pddm=03&amp;pdfj=28&amp;sql=pd+between+date%272020-03-16%27+and+date%272020-03-28%27+and+actif+%3D+%27Y%27&amp;pdfm=03&amp;tri=dd+AS+RANK+&amp;trier=promulgation" TargetMode="External"/><Relationship Id="rId14"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2"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7"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0"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5"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3"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8"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8" Type="http://schemas.openxmlformats.org/officeDocument/2006/relationships/hyperlink" Target="http://www.ejustice.just.fgov.be/cgi_loi/loi_a1.pl?imgcn.x=51&amp;imgcn.y=9&amp;DETAIL=2020031805%2FF&amp;caller=list&amp;row_id=1&amp;numero=30&amp;rech=136&amp;cn=2020031805&amp;table_name=LOI&amp;nm=2020040721&amp;la=F&amp;pdda=2020&amp;chercher=t&amp;language=fr&amp;fr=f&amp;choix1=ET&amp;choix2=ET&amp;pdfa=2020&amp;pddj=16&amp;fromtab=loi_all&amp;pddm=03&amp;pdfj=28&amp;sql=pd+between+date%272020-03-16%27+and+date%272020-03-28%27+and+actif+%3D+%27Y%27&amp;pdfm=03&amp;tri=dd+AS+RANK+&amp;trier=promulgation"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ejustice.just.fgov.be/cgi_loi/loi_a1.pl?imgcn.x=51&amp;imgcn.y=9&amp;DETAIL=2020031805%2FF&amp;caller=list&amp;row_id=1&amp;numero=30&amp;rech=136&amp;cn=2020031805&amp;table_name=LOI&amp;nm=2020040721&amp;la=F&amp;pdda=2020&amp;chercher=t&amp;language=fr&amp;fr=f&amp;choix1=ET&amp;choix2=ET&amp;pdfa=2020&amp;pddj=16&amp;fromtab=loi_all&amp;pddm=03&amp;pdfj=28&amp;sql=pd+between+date%272020-03-16%27+and+date%272020-03-28%27+and+actif+%3D+%27Y%27&amp;pdfm=03&amp;tri=dd+AS+RANK+&amp;trier=promulgation" TargetMode="External"/><Relationship Id="rId17"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5"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3"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38"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6"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20"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41" Type="http://schemas.openxmlformats.org/officeDocument/2006/relationships/hyperlink" Target="http://www.ejustice.just.fgov.be/cgi_loi/loi_a1.pl?imgcn.x=39&amp;imgcn.y=6&amp;DETAIL=1991112550%2FF&amp;caller=list&amp;row_id=1&amp;numero=6&amp;rech=68&amp;cn=1991112550&amp;table_name=LOI&amp;nm=1991013192&amp;la=F&amp;ddfm=12&amp;chercher=t&amp;dt=ARRETE+ROYAL&amp;language=fr&amp;fr=f&amp;choix1=ET&amp;choix2=ET&amp;text1=chomage&amp;fromtab=loi_all&amp;sql=dt+contains++%27ARRETE%27%2526+%27ROYAL%27+and+dd+between+date%271991-01-01%27+and+date%271991-12-31%27++and+%28%28+tit+contains++%28+%27chomage%27%29+++%29+or+%28+text+contains++%28+%27chomage%27%29+++%29%29and+actif+%3D+%27Y%27&amp;ddda=1991&amp;tri=dd+AS+RANK+&amp;trier=promulgation&amp;ddfa=1991&amp;dddj=01&amp;dddm=01&amp;ddfj=31" TargetMode="External"/><Relationship Id="rId1" Type="http://schemas.openxmlformats.org/officeDocument/2006/relationships/styles" Target="styles.xml"/><Relationship Id="rId6" Type="http://schemas.openxmlformats.org/officeDocument/2006/relationships/hyperlink" Target="http://www.ejustice.just.fgov.be/cgi_loi/loi_a1.pl?imgcn.x=51&amp;imgcn.y=9&amp;DETAIL=2020031805%2FF&amp;caller=list&amp;row_id=1&amp;numero=30&amp;rech=136&amp;cn=2020031805&amp;table_name=LOI&amp;nm=2020040721&amp;la=F&amp;pdda=2020&amp;chercher=t&amp;language=fr&amp;fr=f&amp;choix1=ET&amp;choix2=ET&amp;pdfa=2020&amp;pddj=16&amp;fromtab=loi_all&amp;pddm=03&amp;pdfj=28&amp;sql=pd+between+date%272020-03-16%27+and+date%272020-03-28%27+and+actif+%3D+%27Y%27&amp;pdfm=03&amp;tri=dd+AS+RANK+&amp;trier=promulg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7408</Words>
  <Characters>37930</Characters>
  <Application>Microsoft Office Word</Application>
  <DocSecurity>0</DocSecurity>
  <Lines>1025</Lines>
  <Paragraphs>310</Paragraphs>
  <ScaleCrop>false</ScaleCrop>
  <HeadingPairs>
    <vt:vector size="2" baseType="variant">
      <vt:variant>
        <vt:lpstr>Titre</vt:lpstr>
      </vt:variant>
      <vt:variant>
        <vt:i4>1</vt:i4>
      </vt:variant>
    </vt:vector>
  </HeadingPairs>
  <TitlesOfParts>
    <vt:vector size="1" baseType="lpstr">
      <vt:lpstr/>
    </vt:vector>
  </TitlesOfParts>
  <Company>Assurnet</Company>
  <LinksUpToDate>false</LinksUpToDate>
  <CharactersWithSpaces>45028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Galloy</dc:creator>
  <cp:lastModifiedBy>Tanguy roosen</cp:lastModifiedBy>
  <cp:revision>3</cp:revision>
  <dcterms:created xsi:type="dcterms:W3CDTF">2020-04-03T15:19:00Z</dcterms:created>
  <dcterms:modified xsi:type="dcterms:W3CDTF">2020-04-03T15:21:00Z</dcterms:modified>
</cp:coreProperties>
</file>